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A6" w:rsidRDefault="000311AC">
      <w:pPr>
        <w:spacing w:beforeLines="150" w:before="468" w:afterLines="150" w:after="468" w:line="480" w:lineRule="exact"/>
        <w:ind w:firstLineChars="0" w:firstLine="0"/>
        <w:jc w:val="center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上饶宝泽</w:t>
      </w:r>
      <w:r w:rsidR="008802BF">
        <w:rPr>
          <w:rFonts w:ascii="仿宋" w:eastAsia="仿宋" w:hAnsi="仿宋" w:hint="eastAsia"/>
          <w:b/>
          <w:color w:val="000000" w:themeColor="text1"/>
          <w:sz w:val="32"/>
        </w:rPr>
        <w:t>场地</w:t>
      </w:r>
      <w:r w:rsidR="009F1A1E">
        <w:rPr>
          <w:rFonts w:ascii="仿宋" w:eastAsia="仿宋" w:hAnsi="仿宋" w:hint="eastAsia"/>
          <w:b/>
          <w:color w:val="000000" w:themeColor="text1"/>
          <w:sz w:val="32"/>
        </w:rPr>
        <w:t>招租方案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招租目的</w:t>
      </w:r>
    </w:p>
    <w:p w:rsidR="00982FA6" w:rsidRDefault="009F1A1E">
      <w:pPr>
        <w:pStyle w:val="a7"/>
        <w:spacing w:before="156" w:line="480" w:lineRule="exact"/>
        <w:ind w:left="567"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为规范国有控股企业的资产招租行为，保障资产效益最大化。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招租形式</w:t>
      </w:r>
    </w:p>
    <w:p w:rsidR="00982FA6" w:rsidRDefault="009F1A1E">
      <w:pPr>
        <w:pStyle w:val="a7"/>
        <w:spacing w:before="156" w:line="480" w:lineRule="exact"/>
        <w:ind w:left="567"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面向社会公开招租</w:t>
      </w:r>
      <w:r w:rsidR="00A8574F">
        <w:rPr>
          <w:rFonts w:ascii="仿宋" w:eastAsia="仿宋" w:hAnsi="仿宋" w:hint="eastAsia"/>
          <w:sz w:val="28"/>
        </w:rPr>
        <w:t>,公告截止日期：2</w:t>
      </w:r>
      <w:r w:rsidR="00A8574F">
        <w:rPr>
          <w:rFonts w:ascii="仿宋" w:eastAsia="仿宋" w:hAnsi="仿宋"/>
          <w:sz w:val="28"/>
        </w:rPr>
        <w:t>023</w:t>
      </w:r>
      <w:r w:rsidR="00A8574F">
        <w:rPr>
          <w:rFonts w:ascii="仿宋" w:eastAsia="仿宋" w:hAnsi="仿宋" w:hint="eastAsia"/>
          <w:sz w:val="28"/>
        </w:rPr>
        <w:t>年</w:t>
      </w:r>
      <w:r w:rsidR="00A8574F">
        <w:rPr>
          <w:rFonts w:ascii="仿宋" w:eastAsia="仿宋" w:hAnsi="仿宋"/>
          <w:sz w:val="28"/>
        </w:rPr>
        <w:t>2</w:t>
      </w:r>
      <w:r w:rsidR="00A8574F">
        <w:rPr>
          <w:rFonts w:ascii="仿宋" w:eastAsia="仿宋" w:hAnsi="仿宋" w:hint="eastAsia"/>
          <w:sz w:val="28"/>
        </w:rPr>
        <w:t>月1</w:t>
      </w:r>
      <w:r w:rsidR="00A8574F">
        <w:rPr>
          <w:rFonts w:ascii="仿宋" w:eastAsia="仿宋" w:hAnsi="仿宋"/>
          <w:sz w:val="28"/>
        </w:rPr>
        <w:t>5</w:t>
      </w:r>
      <w:r w:rsidR="00A8574F">
        <w:rPr>
          <w:rFonts w:ascii="仿宋" w:eastAsia="仿宋" w:hAnsi="仿宋" w:hint="eastAsia"/>
          <w:sz w:val="28"/>
        </w:rPr>
        <w:t>日。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招租标的的详情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招租标的为：</w:t>
      </w:r>
      <w:r w:rsidR="000311AC">
        <w:rPr>
          <w:rFonts w:ascii="仿宋" w:eastAsia="仿宋" w:hAnsi="仿宋" w:hint="eastAsia"/>
          <w:sz w:val="28"/>
        </w:rPr>
        <w:t>江西省上饶市三清山西大道5</w:t>
      </w:r>
      <w:r w:rsidR="000311AC">
        <w:rPr>
          <w:rFonts w:ascii="仿宋" w:eastAsia="仿宋" w:hAnsi="仿宋"/>
          <w:sz w:val="28"/>
        </w:rPr>
        <w:t>8</w:t>
      </w:r>
      <w:r w:rsidR="000311AC">
        <w:rPr>
          <w:rFonts w:ascii="仿宋" w:eastAsia="仿宋" w:hAnsi="仿宋" w:hint="eastAsia"/>
          <w:sz w:val="28"/>
        </w:rPr>
        <w:t>号附2</w:t>
      </w:r>
      <w:r w:rsidR="000311AC">
        <w:rPr>
          <w:rFonts w:ascii="仿宋" w:eastAsia="仿宋" w:hAnsi="仿宋"/>
          <w:sz w:val="28"/>
        </w:rPr>
        <w:t>4</w:t>
      </w:r>
      <w:r w:rsidR="000311AC">
        <w:rPr>
          <w:rFonts w:ascii="仿宋" w:eastAsia="仿宋" w:hAnsi="仿宋" w:hint="eastAsia"/>
          <w:sz w:val="28"/>
        </w:rPr>
        <w:t>幢(</w:t>
      </w:r>
      <w:r>
        <w:rPr>
          <w:rFonts w:ascii="仿宋" w:eastAsia="仿宋" w:hAnsi="仿宋" w:hint="eastAsia"/>
          <w:sz w:val="28"/>
        </w:rPr>
        <w:t>原为</w:t>
      </w:r>
      <w:r w:rsidR="001D5E64">
        <w:rPr>
          <w:rFonts w:ascii="仿宋" w:eastAsia="仿宋" w:hAnsi="仿宋" w:hint="eastAsia"/>
          <w:sz w:val="28"/>
        </w:rPr>
        <w:t>上饶路泽</w:t>
      </w:r>
      <w:r w:rsidR="000311AC">
        <w:rPr>
          <w:rFonts w:ascii="仿宋" w:eastAsia="仿宋" w:hAnsi="仿宋" w:hint="eastAsia"/>
          <w:sz w:val="28"/>
        </w:rPr>
        <w:t>捷</w:t>
      </w:r>
      <w:bookmarkStart w:id="0" w:name="_GoBack"/>
      <w:bookmarkEnd w:id="0"/>
      <w:r w:rsidR="000311AC">
        <w:rPr>
          <w:rFonts w:ascii="仿宋" w:eastAsia="仿宋" w:hAnsi="仿宋" w:hint="eastAsia"/>
          <w:sz w:val="28"/>
        </w:rPr>
        <w:t>豹路虎汽车</w:t>
      </w:r>
      <w:r>
        <w:rPr>
          <w:rFonts w:ascii="仿宋" w:eastAsia="仿宋" w:hAnsi="仿宋" w:hint="eastAsia"/>
          <w:sz w:val="28"/>
        </w:rPr>
        <w:t>4S店），</w:t>
      </w:r>
      <w:r w:rsidR="000311AC">
        <w:rPr>
          <w:rFonts w:ascii="仿宋" w:eastAsia="仿宋" w:hAnsi="仿宋" w:hint="eastAsia"/>
          <w:sz w:val="28"/>
        </w:rPr>
        <w:t>建筑面积4</w:t>
      </w:r>
      <w:r>
        <w:rPr>
          <w:rFonts w:ascii="仿宋" w:eastAsia="仿宋" w:hAnsi="仿宋"/>
          <w:sz w:val="28"/>
        </w:rPr>
        <w:t>,</w:t>
      </w:r>
      <w:r w:rsidR="000311AC">
        <w:rPr>
          <w:rFonts w:ascii="仿宋" w:eastAsia="仿宋" w:hAnsi="仿宋"/>
          <w:sz w:val="28"/>
        </w:rPr>
        <w:t>214.06</w:t>
      </w:r>
      <w:r>
        <w:rPr>
          <w:rFonts w:ascii="仿宋" w:eastAsia="仿宋" w:hAnsi="仿宋" w:hint="eastAsia"/>
          <w:sz w:val="28"/>
        </w:rPr>
        <w:t>平方米</w:t>
      </w:r>
      <w:r w:rsidR="00A8574F">
        <w:rPr>
          <w:rFonts w:ascii="仿宋" w:eastAsia="仿宋" w:hAnsi="仿宋" w:hint="eastAsia"/>
          <w:sz w:val="28"/>
        </w:rPr>
        <w:t>，宗地面积6</w:t>
      </w:r>
      <w:r w:rsidR="00A8574F">
        <w:rPr>
          <w:rFonts w:ascii="仿宋" w:eastAsia="仿宋" w:hAnsi="仿宋"/>
          <w:sz w:val="28"/>
        </w:rPr>
        <w:t>,230</w:t>
      </w:r>
      <w:r w:rsidR="00A8574F">
        <w:rPr>
          <w:rFonts w:ascii="仿宋" w:eastAsia="仿宋" w:hAnsi="仿宋" w:hint="eastAsia"/>
          <w:sz w:val="28"/>
        </w:rPr>
        <w:t>平米</w:t>
      </w:r>
      <w:r>
        <w:rPr>
          <w:rFonts w:ascii="仿宋" w:eastAsia="仿宋" w:hAnsi="仿宋" w:hint="eastAsia"/>
          <w:sz w:val="28"/>
        </w:rPr>
        <w:t>。房屋原用途为汽车销售、售后服务。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租赁用途：在法律、法规、政策允许的范围内使用，但所需的相关手续由承租方自行办理。不允许联合竞租。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承租人应充分了解上述招租标的的所有状况，并自行办理经营所需的全部行政许可手续（包括但不限于装修改造报建、消防、环保、卫生、人防、特种行业、用电增容等），并承担因办理上述手续所产生的全部费用。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招租原则</w:t>
      </w:r>
    </w:p>
    <w:p w:rsidR="00982FA6" w:rsidRDefault="009F1A1E">
      <w:pPr>
        <w:pStyle w:val="a7"/>
        <w:spacing w:before="156" w:line="480" w:lineRule="exact"/>
        <w:ind w:left="567"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公开、公平、公正原则。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租金底价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、首年租金</w:t>
      </w:r>
      <w:r w:rsidR="008802BF">
        <w:rPr>
          <w:rFonts w:ascii="仿宋" w:eastAsia="仿宋" w:hAnsi="仿宋" w:hint="eastAsia"/>
          <w:sz w:val="28"/>
        </w:rPr>
        <w:t>不低于</w:t>
      </w:r>
      <w:r w:rsidR="000311AC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5</w:t>
      </w:r>
      <w:r w:rsidR="000311AC"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万元/年，</w:t>
      </w:r>
      <w:r>
        <w:rPr>
          <w:rFonts w:ascii="仿宋" w:eastAsia="仿宋" w:hAnsi="仿宋"/>
          <w:sz w:val="28"/>
        </w:rPr>
        <w:t>每两年</w:t>
      </w:r>
      <w:r>
        <w:rPr>
          <w:rFonts w:ascii="仿宋" w:eastAsia="仿宋" w:hAnsi="仿宋" w:hint="eastAsia"/>
          <w:sz w:val="28"/>
        </w:rPr>
        <w:t>租金</w:t>
      </w:r>
      <w:r>
        <w:rPr>
          <w:rFonts w:ascii="仿宋" w:eastAsia="仿宋" w:hAnsi="仿宋"/>
          <w:sz w:val="28"/>
        </w:rPr>
        <w:t>递增</w:t>
      </w:r>
      <w:r w:rsidR="000311AC">
        <w:rPr>
          <w:rFonts w:ascii="仿宋" w:eastAsia="仿宋" w:hAnsi="仿宋"/>
          <w:sz w:val="28"/>
        </w:rPr>
        <w:t>4</w:t>
      </w:r>
      <w:r>
        <w:rPr>
          <w:rFonts w:ascii="仿宋" w:eastAsia="仿宋" w:hAnsi="仿宋"/>
          <w:sz w:val="28"/>
        </w:rPr>
        <w:t>%</w:t>
      </w:r>
      <w:r>
        <w:rPr>
          <w:rFonts w:ascii="仿宋" w:eastAsia="仿宋" w:hAnsi="仿宋" w:hint="eastAsia"/>
          <w:sz w:val="28"/>
        </w:rPr>
        <w:t>。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2、租金按季收取，</w:t>
      </w:r>
      <w:r>
        <w:rPr>
          <w:rFonts w:ascii="仿宋" w:eastAsia="仿宋" w:hAnsi="仿宋"/>
          <w:sz w:val="28"/>
        </w:rPr>
        <w:t>先付后租。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承租人确定原则</w:t>
      </w:r>
    </w:p>
    <w:p w:rsidR="00982FA6" w:rsidRDefault="009F1A1E">
      <w:pPr>
        <w:pStyle w:val="a7"/>
        <w:spacing w:before="156" w:line="480" w:lineRule="exact"/>
        <w:ind w:left="567" w:firstLineChars="0" w:firstLine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公开招租，</w:t>
      </w:r>
      <w:r w:rsidR="00A8574F">
        <w:rPr>
          <w:rFonts w:ascii="仿宋" w:eastAsia="仿宋" w:hAnsi="仿宋" w:hint="eastAsia"/>
          <w:sz w:val="28"/>
        </w:rPr>
        <w:t>至</w:t>
      </w:r>
      <w:r w:rsidR="008802BF">
        <w:rPr>
          <w:rFonts w:ascii="仿宋" w:eastAsia="仿宋" w:hAnsi="仿宋" w:hint="eastAsia"/>
          <w:sz w:val="28"/>
        </w:rPr>
        <w:t>公告</w:t>
      </w:r>
      <w:r w:rsidR="00A8574F">
        <w:rPr>
          <w:rFonts w:ascii="仿宋" w:eastAsia="仿宋" w:hAnsi="仿宋" w:hint="eastAsia"/>
          <w:sz w:val="28"/>
        </w:rPr>
        <w:t>截止日次日的合格报名者</w:t>
      </w:r>
      <w:r w:rsidR="008802BF">
        <w:rPr>
          <w:rFonts w:ascii="仿宋" w:eastAsia="仿宋" w:hAnsi="仿宋" w:hint="eastAsia"/>
          <w:sz w:val="28"/>
        </w:rPr>
        <w:t>中</w:t>
      </w:r>
      <w:r>
        <w:rPr>
          <w:rFonts w:ascii="仿宋" w:eastAsia="仿宋" w:hAnsi="仿宋" w:hint="eastAsia"/>
          <w:sz w:val="28"/>
        </w:rPr>
        <w:t>价高者得。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lastRenderedPageBreak/>
        <w:t>承租人资格要求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承租人不得为失信被执行人及失信被执行人的法定代表人、主要负责人、实际控制人、影响债务履行的直接责任人员；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租期及装修期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>
        <w:rPr>
          <w:rFonts w:ascii="仿宋" w:eastAsia="仿宋" w:hAnsi="仿宋"/>
          <w:sz w:val="28"/>
        </w:rPr>
        <w:t>租期</w:t>
      </w:r>
      <w:r w:rsidR="00A741E9">
        <w:rPr>
          <w:rFonts w:ascii="仿宋" w:eastAsia="仿宋" w:hAnsi="仿宋" w:hint="eastAsia"/>
          <w:sz w:val="28"/>
        </w:rPr>
        <w:t>不低于三年、不超过1</w:t>
      </w:r>
      <w:r w:rsidR="00A741E9">
        <w:rPr>
          <w:rFonts w:ascii="仿宋" w:eastAsia="仿宋" w:hAnsi="仿宋"/>
          <w:sz w:val="28"/>
        </w:rPr>
        <w:t>18</w:t>
      </w:r>
      <w:r w:rsidR="00A741E9">
        <w:rPr>
          <w:rFonts w:ascii="仿宋" w:eastAsia="仿宋" w:hAnsi="仿宋" w:hint="eastAsia"/>
          <w:sz w:val="28"/>
        </w:rPr>
        <w:t>个月</w:t>
      </w:r>
      <w:r>
        <w:rPr>
          <w:rFonts w:ascii="仿宋" w:eastAsia="仿宋" w:hAnsi="仿宋"/>
          <w:sz w:val="28"/>
        </w:rPr>
        <w:t>。</w:t>
      </w:r>
      <w:r>
        <w:rPr>
          <w:rFonts w:ascii="仿宋" w:eastAsia="仿宋" w:hAnsi="仿宋" w:hint="eastAsia"/>
          <w:sz w:val="28"/>
        </w:rPr>
        <w:t>租约期满后，如招租方招租房屋再次公开招租的，承租人在同等条件下具有优先权。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免租</w:t>
      </w:r>
      <w:r>
        <w:rPr>
          <w:rFonts w:ascii="仿宋" w:eastAsia="仿宋" w:hAnsi="仿宋" w:hint="eastAsia"/>
          <w:sz w:val="28"/>
        </w:rPr>
        <w:t>金装修</w:t>
      </w:r>
      <w:r>
        <w:rPr>
          <w:rFonts w:ascii="仿宋" w:eastAsia="仿宋" w:hAnsi="仿宋"/>
          <w:sz w:val="28"/>
        </w:rPr>
        <w:t>期：两个月</w:t>
      </w:r>
      <w:r>
        <w:rPr>
          <w:rFonts w:ascii="仿宋" w:eastAsia="仿宋" w:hAnsi="仿宋" w:hint="eastAsia"/>
          <w:sz w:val="28"/>
        </w:rPr>
        <w:t>。</w:t>
      </w:r>
    </w:p>
    <w:p w:rsidR="00982FA6" w:rsidRDefault="009F1A1E">
      <w:pPr>
        <w:pStyle w:val="a7"/>
        <w:numPr>
          <w:ilvl w:val="0"/>
          <w:numId w:val="1"/>
        </w:numPr>
        <w:spacing w:beforeLines="100" w:before="312" w:line="480" w:lineRule="exact"/>
        <w:ind w:left="567" w:firstLineChars="0" w:hanging="567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其他事项</w:t>
      </w:r>
    </w:p>
    <w:p w:rsidR="00A8574F" w:rsidRDefault="009F1A1E" w:rsidP="00A8574F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A8574F">
        <w:rPr>
          <w:rFonts w:ascii="仿宋" w:eastAsia="仿宋" w:hAnsi="仿宋" w:hint="eastAsia"/>
          <w:sz w:val="28"/>
        </w:rPr>
        <w:t>租赁期间产生的水电费、污水处理费等相关费用需承租人自行缴纳。</w:t>
      </w:r>
    </w:p>
    <w:p w:rsidR="00982FA6" w:rsidRPr="00A8574F" w:rsidRDefault="00A8574F" w:rsidP="00A8574F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9F1A1E" w:rsidRPr="00A8574F">
        <w:rPr>
          <w:rFonts w:ascii="仿宋" w:eastAsia="仿宋" w:hAnsi="仿宋" w:hint="eastAsia"/>
          <w:sz w:val="28"/>
        </w:rPr>
        <w:t>承租人必须遵守国家法律法规的各项规章制度。</w:t>
      </w:r>
    </w:p>
    <w:p w:rsidR="00982FA6" w:rsidRDefault="009F1A1E">
      <w:pPr>
        <w:pStyle w:val="a7"/>
        <w:spacing w:before="156" w:line="480" w:lineRule="exact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、若需要带看标的请拨打我司电话0</w:t>
      </w:r>
      <w:r>
        <w:rPr>
          <w:rFonts w:ascii="仿宋" w:eastAsia="仿宋" w:hAnsi="仿宋"/>
          <w:sz w:val="28"/>
        </w:rPr>
        <w:t>10</w:t>
      </w:r>
      <w:r>
        <w:rPr>
          <w:rFonts w:ascii="仿宋" w:eastAsia="仿宋" w:hAnsi="仿宋" w:hint="eastAsia"/>
          <w:sz w:val="28"/>
        </w:rPr>
        <w:t>-</w:t>
      </w:r>
      <w:r>
        <w:rPr>
          <w:rFonts w:ascii="仿宋" w:eastAsia="仿宋" w:hAnsi="仿宋"/>
          <w:sz w:val="28"/>
        </w:rPr>
        <w:t>63829393</w:t>
      </w:r>
      <w:r>
        <w:rPr>
          <w:rFonts w:ascii="仿宋" w:eastAsia="仿宋" w:hAnsi="仿宋" w:hint="eastAsia"/>
          <w:sz w:val="28"/>
        </w:rPr>
        <w:t>咨询，也可自行按地址了解。</w:t>
      </w:r>
    </w:p>
    <w:p w:rsidR="00982FA6" w:rsidRDefault="00982FA6" w:rsidP="00A8574F">
      <w:pPr>
        <w:spacing w:before="156"/>
        <w:ind w:firstLineChars="0" w:firstLine="0"/>
        <w:rPr>
          <w:rFonts w:ascii="仿宋" w:eastAsia="仿宋" w:hAnsi="仿宋"/>
          <w:sz w:val="28"/>
        </w:rPr>
      </w:pPr>
    </w:p>
    <w:sectPr w:rsidR="0098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17" w:rsidRDefault="00376A17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376A17" w:rsidRDefault="00376A17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A6" w:rsidRDefault="00982FA6">
    <w:pPr>
      <w:pStyle w:val="a3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A6" w:rsidRDefault="00982FA6">
    <w:pPr>
      <w:pStyle w:val="a3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A6" w:rsidRDefault="00982FA6">
    <w:pPr>
      <w:pStyle w:val="a3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17" w:rsidRDefault="00376A17">
      <w:pPr>
        <w:spacing w:before="120" w:line="240" w:lineRule="auto"/>
        <w:ind w:firstLine="480"/>
      </w:pPr>
      <w:r>
        <w:separator/>
      </w:r>
    </w:p>
  </w:footnote>
  <w:footnote w:type="continuationSeparator" w:id="0">
    <w:p w:rsidR="00376A17" w:rsidRDefault="00376A17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A6" w:rsidRDefault="00982FA6">
    <w:pPr>
      <w:pStyle w:val="a5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A6" w:rsidRDefault="00982FA6">
    <w:pPr>
      <w:spacing w:before="120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A6" w:rsidRDefault="00982FA6">
    <w:pPr>
      <w:pStyle w:val="a5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6D34"/>
    <w:multiLevelType w:val="multilevel"/>
    <w:tmpl w:val="774AADF6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0ZTVjYjlhNmU1MDY4ZDcwOTU0MWMwZmQ1MTcyZjUifQ=="/>
  </w:docVars>
  <w:rsids>
    <w:rsidRoot w:val="00B1050D"/>
    <w:rsid w:val="000311AC"/>
    <w:rsid w:val="001D4E92"/>
    <w:rsid w:val="001D5E64"/>
    <w:rsid w:val="002265DE"/>
    <w:rsid w:val="0025521D"/>
    <w:rsid w:val="002B589D"/>
    <w:rsid w:val="002C52DC"/>
    <w:rsid w:val="002D2ADA"/>
    <w:rsid w:val="00325D25"/>
    <w:rsid w:val="00376A17"/>
    <w:rsid w:val="003C6174"/>
    <w:rsid w:val="00466CCA"/>
    <w:rsid w:val="0048779D"/>
    <w:rsid w:val="004E256D"/>
    <w:rsid w:val="00561CBD"/>
    <w:rsid w:val="00601C0B"/>
    <w:rsid w:val="00635767"/>
    <w:rsid w:val="007B1139"/>
    <w:rsid w:val="00835E00"/>
    <w:rsid w:val="00862FB4"/>
    <w:rsid w:val="00875EF6"/>
    <w:rsid w:val="008802BF"/>
    <w:rsid w:val="008930BF"/>
    <w:rsid w:val="00953019"/>
    <w:rsid w:val="00982FA6"/>
    <w:rsid w:val="009F1A1E"/>
    <w:rsid w:val="00A741E9"/>
    <w:rsid w:val="00A8574F"/>
    <w:rsid w:val="00AF19E5"/>
    <w:rsid w:val="00B1050D"/>
    <w:rsid w:val="00BF120B"/>
    <w:rsid w:val="00C95F31"/>
    <w:rsid w:val="00E5670A"/>
    <w:rsid w:val="00EE1F07"/>
    <w:rsid w:val="00FD181D"/>
    <w:rsid w:val="2ED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FF24ED"/>
  <w15:docId w15:val="{AD3B41FC-4156-4898-88DB-38EDA3FC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 Light" w:eastAsia="微软雅黑 Light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Lines="50" w:before="50" w:line="300" w:lineRule="exact"/>
      <w:ind w:firstLineChars="200" w:firstLine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19E5"/>
    <w:pPr>
      <w:spacing w:before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19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PanHX</dc:creator>
  <cp:lastModifiedBy>PanHX</cp:lastModifiedBy>
  <cp:revision>3</cp:revision>
  <dcterms:created xsi:type="dcterms:W3CDTF">2023-02-01T06:45:00Z</dcterms:created>
  <dcterms:modified xsi:type="dcterms:W3CDTF">2023-02-02T10:24:00Z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C0AF558C56CF473DBA0D26D76667043E</vt:lpwstr>
  </property>
</Properties>
</file>