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41" w:rsidRDefault="008563DD" w:rsidP="008D7A4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bookmarkStart w:id="0" w:name="_GoBack"/>
      <w:bookmarkEnd w:id="0"/>
      <w:r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厦门</w:t>
      </w:r>
      <w:r w:rsidR="00E94DE1"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海德</w:t>
      </w:r>
      <w:r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有限公司</w:t>
      </w:r>
    </w:p>
    <w:p w:rsidR="00275734" w:rsidRPr="005B24C1" w:rsidRDefault="008563DD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租户信用评分规则</w:t>
      </w:r>
    </w:p>
    <w:p w:rsidR="00275734" w:rsidRPr="00DB58ED" w:rsidRDefault="00275734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p w:rsidR="00522F4E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一、适用范围</w:t>
      </w:r>
    </w:p>
    <w:p w:rsidR="00465FE7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公司所管理的市场性出租房产承租人。</w:t>
      </w:r>
    </w:p>
    <w:p w:rsidR="00465FE7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二、评分办法</w:t>
      </w:r>
    </w:p>
    <w:p w:rsidR="002A670D" w:rsidRPr="005B24C1" w:rsidRDefault="002A670D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（一）对于延期缴纳租金的承租人：按延迟自然天数给予相应信用扣分(以合同约定</w:t>
      </w:r>
      <w:r w:rsidR="00A67EFF" w:rsidRPr="005B24C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金缴纳日期和我司银行账户</w:t>
      </w:r>
      <w:r w:rsidR="00A67EFF" w:rsidRPr="005B24C1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金到账日期为计算延迟时间依据):租金缴纳每次逾期至应收当月的20日至最后一个自然日的，扣2分；逾期至应收当月的次月1日至15日，扣5分；逾期至应收当月的次月16日至的最后一个自然日内，扣10分；逾期至应收当月起的第三月1日至最后一个自然日内，扣20分。</w:t>
      </w:r>
    </w:p>
    <w:p w:rsidR="002A670D" w:rsidRPr="005B24C1" w:rsidRDefault="002A670D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因经营困难向我司申请按月付款或延期付款的，经公司同意的，该租户当期扣10分。</w:t>
      </w:r>
    </w:p>
    <w:p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（二）对于不配合我司整改要求的承租人：</w:t>
      </w:r>
    </w:p>
    <w:p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1、按整改完成自然天数给予相应信用扣分（以整改通知书约定的整改期限至整改完成时间为依据）：每项每次整改延迟1-10日内，扣1分:11-20日内，扣2分;延迟21-30日，扣4分:以此类推，每多延迟10日，在前一档扣分的基础上加扣2分。</w:t>
      </w:r>
    </w:p>
    <w:p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2、对反复出现的需整改事项，每重复一次，加扣5分。</w:t>
      </w:r>
    </w:p>
    <w:p w:rsidR="00465FE7" w:rsidRPr="005B24C1" w:rsidRDefault="00465FE7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三、信用等级评定</w:t>
      </w:r>
    </w:p>
    <w:p w:rsidR="00522F4E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承租人原始分100分，计分周期为合同</w:t>
      </w:r>
      <w:r w:rsidR="00D16BBF" w:rsidRPr="005B24C1">
        <w:rPr>
          <w:rFonts w:ascii="仿宋" w:eastAsia="仿宋" w:hAnsi="仿宋" w:cs="宋体" w:hint="eastAsia"/>
          <w:kern w:val="0"/>
          <w:sz w:val="28"/>
          <w:szCs w:val="28"/>
        </w:rPr>
        <w:t>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465FE7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在一个计分周期内根据租户评分表进行累计扣分，按最</w:t>
      </w:r>
      <w:r w:rsidR="00AD6B1A" w:rsidRPr="005B24C1">
        <w:rPr>
          <w:rFonts w:ascii="仿宋" w:eastAsia="仿宋" w:hAnsi="仿宋" w:cs="宋体" w:hint="eastAsia"/>
          <w:kern w:val="0"/>
          <w:sz w:val="28"/>
          <w:szCs w:val="28"/>
        </w:rPr>
        <w:t>终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信用得分，将承租户信用等级分为</w:t>
      </w:r>
      <w:r w:rsidR="0046443F" w:rsidRPr="005B24C1">
        <w:rPr>
          <w:rFonts w:ascii="仿宋" w:eastAsia="仿宋" w:hAnsi="仿宋" w:cs="宋体" w:hint="eastAsia"/>
          <w:kern w:val="0"/>
          <w:sz w:val="28"/>
          <w:szCs w:val="28"/>
        </w:rPr>
        <w:t>五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个等级，具体如下表:</w:t>
      </w:r>
    </w:p>
    <w:tbl>
      <w:tblPr>
        <w:tblStyle w:val="a3"/>
        <w:tblW w:w="4853" w:type="pct"/>
        <w:jc w:val="center"/>
        <w:tblLook w:val="04A0" w:firstRow="1" w:lastRow="0" w:firstColumn="1" w:lastColumn="0" w:noHBand="0" w:noVBand="1"/>
      </w:tblPr>
      <w:tblGrid>
        <w:gridCol w:w="1257"/>
        <w:gridCol w:w="1704"/>
        <w:gridCol w:w="2031"/>
        <w:gridCol w:w="3279"/>
      </w:tblGrid>
      <w:tr w:rsidR="00776B10" w:rsidRPr="005B24C1" w:rsidTr="005B24C1">
        <w:trPr>
          <w:trHeight w:val="983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信用等级</w:t>
            </w:r>
          </w:p>
        </w:tc>
        <w:tc>
          <w:tcPr>
            <w:tcW w:w="103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信用评分</w:t>
            </w:r>
          </w:p>
        </w:tc>
        <w:tc>
          <w:tcPr>
            <w:tcW w:w="1228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信用风险提示</w:t>
            </w:r>
          </w:p>
        </w:tc>
        <w:tc>
          <w:tcPr>
            <w:tcW w:w="1983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限制性条款</w:t>
            </w:r>
          </w:p>
        </w:tc>
      </w:tr>
      <w:tr w:rsidR="00776B10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03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100-8</w:t>
            </w:r>
            <w:r w:rsidR="00204B96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28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</w:t>
            </w:r>
            <w:r w:rsidR="00F01B59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</w:t>
            </w:r>
          </w:p>
        </w:tc>
        <w:tc>
          <w:tcPr>
            <w:tcW w:w="1983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</w:t>
            </w:r>
          </w:p>
        </w:tc>
      </w:tr>
      <w:tr w:rsidR="00776B10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030" w:type="pct"/>
            <w:vAlign w:val="center"/>
          </w:tcPr>
          <w:p w:rsidR="00776B10" w:rsidRPr="005B24C1" w:rsidRDefault="00204B96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  <w:r w:rsidR="00776B10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-70</w:t>
            </w:r>
          </w:p>
        </w:tc>
        <w:tc>
          <w:tcPr>
            <w:tcW w:w="1228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信用良</w:t>
            </w:r>
          </w:p>
        </w:tc>
        <w:tc>
          <w:tcPr>
            <w:tcW w:w="1983" w:type="pct"/>
            <w:vAlign w:val="center"/>
          </w:tcPr>
          <w:p w:rsidR="00776B10" w:rsidRPr="005B24C1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取消优先承租权</w:t>
            </w:r>
          </w:p>
        </w:tc>
      </w:tr>
      <w:tr w:rsidR="00776B10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03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69-60</w:t>
            </w:r>
          </w:p>
        </w:tc>
        <w:tc>
          <w:tcPr>
            <w:tcW w:w="1228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信用一般</w:t>
            </w:r>
          </w:p>
        </w:tc>
        <w:tc>
          <w:tcPr>
            <w:tcW w:w="1983" w:type="pct"/>
            <w:vAlign w:val="center"/>
          </w:tcPr>
          <w:p w:rsidR="00776B10" w:rsidRPr="005B24C1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提高投标押金、租赁押金</w:t>
            </w:r>
          </w:p>
        </w:tc>
      </w:tr>
      <w:tr w:rsidR="00F01B59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1030" w:type="pct"/>
            <w:vAlign w:val="center"/>
          </w:tcPr>
          <w:p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59-50</w:t>
            </w:r>
          </w:p>
        </w:tc>
        <w:tc>
          <w:tcPr>
            <w:tcW w:w="1228" w:type="pct"/>
            <w:vAlign w:val="center"/>
          </w:tcPr>
          <w:p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存在信用风险</w:t>
            </w:r>
          </w:p>
        </w:tc>
        <w:tc>
          <w:tcPr>
            <w:tcW w:w="1983" w:type="pct"/>
            <w:vAlign w:val="bottom"/>
          </w:tcPr>
          <w:p w:rsidR="00F01B59" w:rsidRPr="005B24C1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提供担保</w:t>
            </w:r>
          </w:p>
        </w:tc>
      </w:tr>
      <w:tr w:rsidR="00776B10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</w:t>
            </w:r>
          </w:p>
        </w:tc>
        <w:tc>
          <w:tcPr>
            <w:tcW w:w="1030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  <w:r w:rsidR="00A165A8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及以下</w:t>
            </w:r>
          </w:p>
        </w:tc>
        <w:tc>
          <w:tcPr>
            <w:tcW w:w="1228" w:type="pct"/>
            <w:vAlign w:val="center"/>
          </w:tcPr>
          <w:p w:rsidR="00776B10" w:rsidRPr="005B24C1" w:rsidRDefault="00A165A8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较高</w:t>
            </w:r>
            <w:r w:rsidR="00776B10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</w:t>
            </w:r>
          </w:p>
        </w:tc>
        <w:tc>
          <w:tcPr>
            <w:tcW w:w="1983" w:type="pct"/>
            <w:vAlign w:val="center"/>
          </w:tcPr>
          <w:p w:rsidR="00776B10" w:rsidRPr="005B24C1" w:rsidRDefault="00A165A8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取消投标权</w:t>
            </w:r>
          </w:p>
        </w:tc>
      </w:tr>
      <w:tr w:rsidR="007B5810" w:rsidRPr="005B24C1" w:rsidTr="00DB58ED">
        <w:trPr>
          <w:trHeight w:val="539"/>
          <w:jc w:val="center"/>
        </w:trPr>
        <w:tc>
          <w:tcPr>
            <w:tcW w:w="5000" w:type="pct"/>
            <w:gridSpan w:val="4"/>
            <w:vAlign w:val="center"/>
          </w:tcPr>
          <w:p w:rsidR="007B5810" w:rsidRPr="005B24C1" w:rsidRDefault="007B5810" w:rsidP="00DB58ED">
            <w:pPr>
              <w:widowControl/>
              <w:snapToGrid w:val="0"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备注：如客户被评级为D，则限制条款累加为BCD项，以此类推。</w:t>
            </w:r>
            <w:r w:rsidR="006B6ECB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以上限制条款可根据招商情况进行适当调整。</w:t>
            </w:r>
          </w:p>
        </w:tc>
      </w:tr>
    </w:tbl>
    <w:p w:rsidR="00522F4E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四</w:t>
      </w:r>
      <w:r w:rsidR="008563DD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、</w:t>
      </w:r>
      <w:r w:rsidR="00465FE7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禁止参加</w:t>
      </w:r>
      <w:r w:rsidR="00A165A8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我司房产</w:t>
      </w:r>
      <w:r w:rsidR="00465FE7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招租的情形</w:t>
      </w:r>
    </w:p>
    <w:p w:rsidR="001E02B9" w:rsidRPr="005B24C1" w:rsidRDefault="001E02B9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存在以下情形的企业、其他组织（含其关联企业）及其股东或合伙人和自然人（含其新设立的企业）不得参加</w:t>
      </w:r>
      <w:r w:rsidR="00A165A8" w:rsidRPr="005B24C1">
        <w:rPr>
          <w:rFonts w:ascii="仿宋" w:eastAsia="仿宋" w:hAnsi="仿宋" w:cs="宋体" w:hint="eastAsia"/>
          <w:kern w:val="0"/>
          <w:sz w:val="28"/>
          <w:szCs w:val="28"/>
        </w:rPr>
        <w:t>我司房产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招租：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（一）有拖欠国贸控股、海翼集团及各投资企业租金的；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（二）与国贸控股、海翼集团及各投资企业存在恶意违约或违约被起诉的；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（三）在全国企业信用信息公示系统上存在不良信用记录的；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（四）被列入厦门市国有企业或国贸控股、海翼集团承租信用体系负面名单的；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（五）被列入失信被执行人员名单；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（六）被列入国贸控股、海翼集团承租信用体系负面名单的法人及其他组织（含其关联企业）及其股东或合伙人和自然人（含其新设立的企业）；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（七）其他可能影响全面履行资产租赁合同的情形。</w:t>
      </w:r>
    </w:p>
    <w:p w:rsidR="00522F4E" w:rsidRPr="005B24C1" w:rsidRDefault="001E02B9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5B24C1" w:rsidRPr="005B24C1">
        <w:rPr>
          <w:rFonts w:ascii="仿宋" w:eastAsia="仿宋" w:hAnsi="仿宋" w:cs="宋体" w:hint="eastAsia"/>
          <w:kern w:val="0"/>
          <w:sz w:val="28"/>
          <w:szCs w:val="28"/>
        </w:rPr>
        <w:t>八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）其他可能影响按期支付租金的不良情形。</w:t>
      </w:r>
    </w:p>
    <w:p w:rsidR="009075F0" w:rsidRDefault="009075F0" w:rsidP="005B24C1">
      <w:pPr>
        <w:widowControl/>
        <w:snapToGrid w:val="0"/>
        <w:spacing w:line="560" w:lineRule="exact"/>
        <w:ind w:leftChars="2534" w:left="5461" w:hangingChars="50" w:hanging="14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33EB7" w:rsidRPr="005B24C1" w:rsidRDefault="008563DD" w:rsidP="005B24C1">
      <w:pPr>
        <w:widowControl/>
        <w:snapToGrid w:val="0"/>
        <w:spacing w:line="560" w:lineRule="exact"/>
        <w:ind w:leftChars="2534" w:left="5461" w:hangingChars="50" w:hanging="1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厦门</w:t>
      </w:r>
      <w:r w:rsidR="00E94DE1" w:rsidRPr="005B24C1">
        <w:rPr>
          <w:rFonts w:ascii="仿宋" w:eastAsia="仿宋" w:hAnsi="仿宋" w:cs="宋体" w:hint="eastAsia"/>
          <w:kern w:val="0"/>
          <w:sz w:val="28"/>
          <w:szCs w:val="28"/>
        </w:rPr>
        <w:t>海德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有限公司</w:t>
      </w:r>
    </w:p>
    <w:sectPr w:rsidR="00A33EB7" w:rsidRPr="005B24C1" w:rsidSect="00B80BE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AF" w:rsidRDefault="00CB7FAF" w:rsidP="00174555">
      <w:r>
        <w:separator/>
      </w:r>
    </w:p>
  </w:endnote>
  <w:endnote w:type="continuationSeparator" w:id="0">
    <w:p w:rsidR="00CB7FAF" w:rsidRDefault="00CB7FAF" w:rsidP="0017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AF" w:rsidRDefault="00CB7FAF" w:rsidP="00174555">
      <w:r>
        <w:separator/>
      </w:r>
    </w:p>
  </w:footnote>
  <w:footnote w:type="continuationSeparator" w:id="0">
    <w:p w:rsidR="00CB7FAF" w:rsidRDefault="00CB7FAF" w:rsidP="0017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E"/>
    <w:rsid w:val="000466BB"/>
    <w:rsid w:val="00053098"/>
    <w:rsid w:val="000A632C"/>
    <w:rsid w:val="000A7E67"/>
    <w:rsid w:val="000B67E5"/>
    <w:rsid w:val="00123C92"/>
    <w:rsid w:val="00143F8E"/>
    <w:rsid w:val="00146D49"/>
    <w:rsid w:val="00147DD1"/>
    <w:rsid w:val="00160CE7"/>
    <w:rsid w:val="0017354E"/>
    <w:rsid w:val="00174555"/>
    <w:rsid w:val="001747A2"/>
    <w:rsid w:val="00196BE3"/>
    <w:rsid w:val="001C4565"/>
    <w:rsid w:val="001C5907"/>
    <w:rsid w:val="001E02B9"/>
    <w:rsid w:val="001E1CE9"/>
    <w:rsid w:val="00204B96"/>
    <w:rsid w:val="00223AD0"/>
    <w:rsid w:val="002368D2"/>
    <w:rsid w:val="00247CF0"/>
    <w:rsid w:val="00251005"/>
    <w:rsid w:val="002534CA"/>
    <w:rsid w:val="00253854"/>
    <w:rsid w:val="00275734"/>
    <w:rsid w:val="002813F6"/>
    <w:rsid w:val="0028553F"/>
    <w:rsid w:val="002A670D"/>
    <w:rsid w:val="002B24E3"/>
    <w:rsid w:val="002D5717"/>
    <w:rsid w:val="00316D6F"/>
    <w:rsid w:val="00330893"/>
    <w:rsid w:val="00330DAA"/>
    <w:rsid w:val="0034115C"/>
    <w:rsid w:val="0034273C"/>
    <w:rsid w:val="003E1F69"/>
    <w:rsid w:val="00436EA0"/>
    <w:rsid w:val="0046443F"/>
    <w:rsid w:val="00465FE7"/>
    <w:rsid w:val="005126EF"/>
    <w:rsid w:val="00522F4E"/>
    <w:rsid w:val="00544C2B"/>
    <w:rsid w:val="005B24C1"/>
    <w:rsid w:val="005E074D"/>
    <w:rsid w:val="0066622F"/>
    <w:rsid w:val="006A47C8"/>
    <w:rsid w:val="006B6ECB"/>
    <w:rsid w:val="006F1D30"/>
    <w:rsid w:val="00741975"/>
    <w:rsid w:val="007438D1"/>
    <w:rsid w:val="00765ABF"/>
    <w:rsid w:val="00776B10"/>
    <w:rsid w:val="007858CF"/>
    <w:rsid w:val="007A785E"/>
    <w:rsid w:val="007B5810"/>
    <w:rsid w:val="007D4779"/>
    <w:rsid w:val="007F6836"/>
    <w:rsid w:val="00812531"/>
    <w:rsid w:val="008563DD"/>
    <w:rsid w:val="00881295"/>
    <w:rsid w:val="00885079"/>
    <w:rsid w:val="008D7A41"/>
    <w:rsid w:val="009075F0"/>
    <w:rsid w:val="00926250"/>
    <w:rsid w:val="00931817"/>
    <w:rsid w:val="00956645"/>
    <w:rsid w:val="00985F46"/>
    <w:rsid w:val="009870E8"/>
    <w:rsid w:val="009B3BF9"/>
    <w:rsid w:val="009C59E1"/>
    <w:rsid w:val="009E3A53"/>
    <w:rsid w:val="00A070C4"/>
    <w:rsid w:val="00A13EBD"/>
    <w:rsid w:val="00A165A8"/>
    <w:rsid w:val="00A23E8F"/>
    <w:rsid w:val="00A26E12"/>
    <w:rsid w:val="00A33EB7"/>
    <w:rsid w:val="00A67EFF"/>
    <w:rsid w:val="00A67FEA"/>
    <w:rsid w:val="00A85762"/>
    <w:rsid w:val="00AB72BF"/>
    <w:rsid w:val="00AC7253"/>
    <w:rsid w:val="00AD6B1A"/>
    <w:rsid w:val="00AE1E12"/>
    <w:rsid w:val="00B80B85"/>
    <w:rsid w:val="00B80BEA"/>
    <w:rsid w:val="00BB0655"/>
    <w:rsid w:val="00BF41C8"/>
    <w:rsid w:val="00C433D3"/>
    <w:rsid w:val="00C66622"/>
    <w:rsid w:val="00CA06E8"/>
    <w:rsid w:val="00CB7FAF"/>
    <w:rsid w:val="00CC5778"/>
    <w:rsid w:val="00CF0162"/>
    <w:rsid w:val="00CF0927"/>
    <w:rsid w:val="00CF337D"/>
    <w:rsid w:val="00D101E4"/>
    <w:rsid w:val="00D16BBF"/>
    <w:rsid w:val="00D50FC0"/>
    <w:rsid w:val="00D51829"/>
    <w:rsid w:val="00D527C9"/>
    <w:rsid w:val="00D560A6"/>
    <w:rsid w:val="00D8160B"/>
    <w:rsid w:val="00D87699"/>
    <w:rsid w:val="00D91B86"/>
    <w:rsid w:val="00DB58ED"/>
    <w:rsid w:val="00DD2E68"/>
    <w:rsid w:val="00DF0D2F"/>
    <w:rsid w:val="00E07757"/>
    <w:rsid w:val="00E1063B"/>
    <w:rsid w:val="00E4356A"/>
    <w:rsid w:val="00E77D53"/>
    <w:rsid w:val="00E94DE1"/>
    <w:rsid w:val="00E96920"/>
    <w:rsid w:val="00EC11CD"/>
    <w:rsid w:val="00ED17B4"/>
    <w:rsid w:val="00EE15DE"/>
    <w:rsid w:val="00F01B59"/>
    <w:rsid w:val="00F17E2E"/>
    <w:rsid w:val="00F7284E"/>
    <w:rsid w:val="00F731B0"/>
    <w:rsid w:val="00F94186"/>
    <w:rsid w:val="00FA6E35"/>
    <w:rsid w:val="00FB5590"/>
    <w:rsid w:val="00FB5A76"/>
    <w:rsid w:val="00FB6443"/>
    <w:rsid w:val="00FB6A98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C2033"/>
  <w15:docId w15:val="{FD691AC1-7EE9-4FC7-9781-2EF3D934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5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55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6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7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</dc:creator>
  <cp:lastModifiedBy>林晓鸣</cp:lastModifiedBy>
  <cp:revision>4</cp:revision>
  <cp:lastPrinted>2023-02-27T01:50:00Z</cp:lastPrinted>
  <dcterms:created xsi:type="dcterms:W3CDTF">2022-08-22T02:08:00Z</dcterms:created>
  <dcterms:modified xsi:type="dcterms:W3CDTF">2023-02-27T01:50:00Z</dcterms:modified>
</cp:coreProperties>
</file>