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0B" w:rsidRPr="00A22484" w:rsidRDefault="00A22484">
      <w:pPr>
        <w:widowControl/>
        <w:shd w:val="clear" w:color="auto" w:fill="FFFFFF"/>
        <w:ind w:firstLine="420"/>
        <w:jc w:val="center"/>
        <w:rPr>
          <w:rFonts w:asciiTheme="minorEastAsia" w:hAnsiTheme="minorEastAsia" w:cs="微软雅黑"/>
          <w:b/>
          <w:bCs/>
          <w:color w:val="2F2F2F"/>
          <w:kern w:val="0"/>
          <w:sz w:val="32"/>
          <w:szCs w:val="32"/>
          <w:shd w:val="clear" w:color="auto" w:fill="FFFFFF"/>
          <w:lang w:bidi="ar"/>
        </w:rPr>
      </w:pPr>
      <w:r w:rsidRPr="00A22484">
        <w:rPr>
          <w:rFonts w:asciiTheme="minorEastAsia" w:hAnsiTheme="minorEastAsia" w:cs="微软雅黑" w:hint="eastAsia"/>
          <w:b/>
          <w:bCs/>
          <w:color w:val="2F2F2F"/>
          <w:kern w:val="0"/>
          <w:sz w:val="32"/>
          <w:szCs w:val="32"/>
          <w:shd w:val="clear" w:color="auto" w:fill="FFFFFF"/>
          <w:lang w:bidi="ar"/>
        </w:rPr>
        <w:t>厦门市供销社集团公司</w:t>
      </w:r>
    </w:p>
    <w:p w:rsidR="00DC0A0B" w:rsidRPr="00A22484" w:rsidRDefault="00A22484">
      <w:pPr>
        <w:widowControl/>
        <w:shd w:val="clear" w:color="auto" w:fill="FFFFFF"/>
        <w:ind w:firstLine="420"/>
        <w:jc w:val="center"/>
        <w:rPr>
          <w:rFonts w:asciiTheme="minorEastAsia" w:hAnsiTheme="minorEastAsia" w:cs="微软雅黑"/>
          <w:color w:val="2F2F2F"/>
          <w:sz w:val="32"/>
          <w:szCs w:val="32"/>
        </w:rPr>
      </w:pPr>
      <w:r w:rsidRPr="00A22484">
        <w:rPr>
          <w:rFonts w:asciiTheme="minorEastAsia" w:hAnsiTheme="minorEastAsia" w:cs="微软雅黑" w:hint="eastAsia"/>
          <w:b/>
          <w:bCs/>
          <w:color w:val="2F2F2F"/>
          <w:kern w:val="0"/>
          <w:sz w:val="32"/>
          <w:szCs w:val="32"/>
          <w:shd w:val="clear" w:color="auto" w:fill="FFFFFF"/>
          <w:lang w:bidi="ar"/>
        </w:rPr>
        <w:t>房产出租竞标规则</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Calibri" w:eastAsia="仿宋" w:hAnsi="Calibri" w:cs="Calibri"/>
          <w:color w:val="2F2F2F"/>
          <w:kern w:val="0"/>
          <w:sz w:val="28"/>
          <w:szCs w:val="28"/>
          <w:shd w:val="clear" w:color="auto" w:fill="FFFFFF"/>
          <w:lang w:bidi="ar"/>
        </w:rPr>
        <w:t> </w:t>
      </w:r>
      <w:r w:rsidRPr="00A22484">
        <w:rPr>
          <w:rFonts w:ascii="仿宋" w:eastAsia="仿宋" w:hAnsi="仿宋" w:cs="微软雅黑" w:hint="eastAsia"/>
          <w:color w:val="2F2F2F"/>
          <w:kern w:val="0"/>
          <w:sz w:val="28"/>
          <w:szCs w:val="28"/>
          <w:shd w:val="clear" w:color="auto" w:fill="FFFFFF"/>
          <w:lang w:bidi="ar"/>
        </w:rPr>
        <w:t>为规范国有资产出租行为，提高国有资产经营效益，防止国有资产流失，确保国有资产的保值、增值，根据《中华人民共和国企业国有资产法》和《厦门市人民政府国有资产监督管理委员会关于规范国有企业资产出租管理的指导意见》（</w:t>
      </w:r>
      <w:proofErr w:type="gramStart"/>
      <w:r w:rsidRPr="00A22484">
        <w:rPr>
          <w:rFonts w:ascii="仿宋" w:eastAsia="仿宋" w:hAnsi="仿宋" w:cs="微软雅黑" w:hint="eastAsia"/>
          <w:color w:val="2F2F2F"/>
          <w:kern w:val="0"/>
          <w:sz w:val="28"/>
          <w:szCs w:val="28"/>
          <w:shd w:val="clear" w:color="auto" w:fill="FFFFFF"/>
          <w:lang w:bidi="ar"/>
        </w:rPr>
        <w:t>厦国资产</w:t>
      </w:r>
      <w:proofErr w:type="gramEnd"/>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2022</w:t>
      </w:r>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361</w:t>
      </w:r>
      <w:r w:rsidRPr="00A22484">
        <w:rPr>
          <w:rFonts w:ascii="仿宋" w:eastAsia="仿宋" w:hAnsi="仿宋" w:cs="微软雅黑" w:hint="eastAsia"/>
          <w:color w:val="2F2F2F"/>
          <w:kern w:val="0"/>
          <w:sz w:val="28"/>
          <w:szCs w:val="28"/>
          <w:shd w:val="clear" w:color="auto" w:fill="FFFFFF"/>
          <w:lang w:bidi="ar"/>
        </w:rPr>
        <w:t>号）等规定，结合本公司实际，制定本规则。</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一、竞标方式</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本次竞标采用网上公开竞价方式进行。</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二、标的说明</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本次出租标的物均以其现状进行竞标。投标人在规定的时间内有权了解出租标的物的情况，若在规定时间内不去查看或错过查看时间，均视同认可出租标的物现状。招标人</w:t>
      </w:r>
      <w:proofErr w:type="gramStart"/>
      <w:r w:rsidRPr="00A22484">
        <w:rPr>
          <w:rFonts w:ascii="仿宋" w:eastAsia="仿宋" w:hAnsi="仿宋" w:cs="微软雅黑" w:hint="eastAsia"/>
          <w:color w:val="2F2F2F"/>
          <w:kern w:val="0"/>
          <w:sz w:val="28"/>
          <w:szCs w:val="28"/>
          <w:shd w:val="clear" w:color="auto" w:fill="FFFFFF"/>
          <w:lang w:bidi="ar"/>
        </w:rPr>
        <w:t>视所有</w:t>
      </w:r>
      <w:proofErr w:type="gramEnd"/>
      <w:r w:rsidRPr="00A22484">
        <w:rPr>
          <w:rFonts w:ascii="仿宋" w:eastAsia="仿宋" w:hAnsi="仿宋" w:cs="微软雅黑" w:hint="eastAsia"/>
          <w:color w:val="2F2F2F"/>
          <w:kern w:val="0"/>
          <w:sz w:val="28"/>
          <w:szCs w:val="28"/>
          <w:shd w:val="clear" w:color="auto" w:fill="FFFFFF"/>
          <w:lang w:bidi="ar"/>
        </w:rPr>
        <w:t>投标人的行为是在完全了解出租标的物现状的情况下做出的决定。网上竞标成交后，中标人不得对竞标标的之现状提出任何异议。</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三、报名确认</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投标人和有意续租的原承租人，</w:t>
      </w:r>
      <w:proofErr w:type="gramStart"/>
      <w:r w:rsidRPr="00A22484">
        <w:rPr>
          <w:rFonts w:ascii="仿宋" w:eastAsia="仿宋" w:hAnsi="仿宋" w:cs="微软雅黑" w:hint="eastAsia"/>
          <w:color w:val="2F2F2F"/>
          <w:kern w:val="0"/>
          <w:sz w:val="28"/>
          <w:szCs w:val="28"/>
          <w:shd w:val="clear" w:color="auto" w:fill="FFFFFF"/>
          <w:lang w:bidi="ar"/>
        </w:rPr>
        <w:t>须于缴交</w:t>
      </w:r>
      <w:proofErr w:type="gramEnd"/>
      <w:r w:rsidRPr="00A22484">
        <w:rPr>
          <w:rFonts w:ascii="仿宋" w:eastAsia="仿宋" w:hAnsi="仿宋" w:cs="微软雅黑" w:hint="eastAsia"/>
          <w:color w:val="2F2F2F"/>
          <w:kern w:val="0"/>
          <w:sz w:val="28"/>
          <w:szCs w:val="28"/>
          <w:shd w:val="clear" w:color="auto" w:fill="FFFFFF"/>
          <w:lang w:bidi="ar"/>
        </w:rPr>
        <w:t>竞标保证金截止时间前，持竞标保证金缴款单据原件及有效证件</w:t>
      </w:r>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法人单位的投标人须提供有效的加盖公章的法人营业执照</w:t>
      </w:r>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事业单位和社团组织持法人登记证书</w:t>
      </w:r>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复印件和法定代表人身份证复印件。自然人的投标人</w:t>
      </w:r>
      <w:r w:rsidRPr="00A22484">
        <w:rPr>
          <w:rFonts w:ascii="仿宋" w:eastAsia="仿宋" w:hAnsi="仿宋" w:cs="微软雅黑" w:hint="eastAsia"/>
          <w:color w:val="2F2F2F"/>
          <w:kern w:val="0"/>
          <w:sz w:val="28"/>
          <w:szCs w:val="28"/>
          <w:shd w:val="clear" w:color="auto" w:fill="FFFFFF"/>
          <w:lang w:bidi="ar"/>
        </w:rPr>
        <w:t>须持有效的身份证原件及复印件</w:t>
      </w:r>
      <w:r w:rsidRPr="00A22484">
        <w:rPr>
          <w:rFonts w:ascii="仿宋" w:eastAsia="仿宋" w:hAnsi="仿宋" w:cs="微软雅黑" w:hint="eastAsia"/>
          <w:color w:val="2F2F2F"/>
          <w:kern w:val="0"/>
          <w:sz w:val="28"/>
          <w:szCs w:val="28"/>
          <w:shd w:val="clear" w:color="auto" w:fill="FFFFFF"/>
          <w:lang w:bidi="ar"/>
        </w:rPr>
        <w:t>]</w:t>
      </w:r>
      <w:r w:rsidRPr="00A22484">
        <w:rPr>
          <w:rFonts w:ascii="仿宋" w:eastAsia="仿宋" w:hAnsi="仿宋" w:cs="微软雅黑" w:hint="eastAsia"/>
          <w:color w:val="2F2F2F"/>
          <w:kern w:val="0"/>
          <w:sz w:val="28"/>
          <w:szCs w:val="28"/>
          <w:shd w:val="clear" w:color="auto" w:fill="FFFFFF"/>
          <w:lang w:bidi="ar"/>
        </w:rPr>
        <w:t>到招标人指定地点办理登记，方可取得参加竞标的资格。</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四、原承租人优先承租权</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lastRenderedPageBreak/>
        <w:t>原承租人报名成功后，不用参与自由竞价阶段和限时竞价阶段的竞标，但必须在规定的时间内，登录竞标系统确认是否愿以当前最高报价续租。原承租人同意接受当前最高报价，则原承租人以当前最高报价中标；原承租人不接受当前最高报价或在规定的时间内未予确认，则视为原承租人自愿放弃优先承租权，该标的由当前最高报价的投标人中标。</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五、中标人合同签订和保证金退还</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中标人须在接到招标人通知后</w:t>
      </w:r>
      <w:r w:rsidRPr="00A22484">
        <w:rPr>
          <w:rFonts w:ascii="仿宋" w:eastAsia="仿宋" w:hAnsi="仿宋" w:cs="微软雅黑" w:hint="eastAsia"/>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个工作日内与招标人签订《房屋租赁合同》</w:t>
      </w:r>
      <w:r w:rsidRPr="00A22484">
        <w:rPr>
          <w:rFonts w:ascii="仿宋" w:eastAsia="仿宋" w:hAnsi="仿宋" w:cs="微软雅黑" w:hint="eastAsia"/>
          <w:color w:val="2F2F2F"/>
          <w:kern w:val="0"/>
          <w:sz w:val="28"/>
          <w:szCs w:val="28"/>
          <w:shd w:val="clear" w:color="auto" w:fill="FFFFFF"/>
          <w:lang w:bidi="ar"/>
        </w:rPr>
        <w:t>，逾期未签合同，则视为中标人违约，招标人可没收竞标保证金，竞标标的另行招租。</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合同签订后，中标人已交付的竞标保证金自动转为房产租赁押金和第一期租金，不足部分中标人在签订《房屋租赁合同》前补足，超过房产租赁押金和第一期租金之和的部分竞标保证金，待中标人办理完房产移交手续后，招标人于</w:t>
      </w:r>
      <w:r w:rsidRPr="00A22484">
        <w:rPr>
          <w:rFonts w:ascii="仿宋" w:eastAsia="仿宋" w:hAnsi="仿宋" w:cs="微软雅黑" w:hint="eastAsia"/>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个工作日内办理退款手续。</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六、未中标人保证金退还</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竞标未中标者交付的竞标保证金，一律于竞标结束后次日起</w:t>
      </w:r>
      <w:r w:rsidRPr="00A22484">
        <w:rPr>
          <w:rFonts w:ascii="仿宋" w:eastAsia="仿宋" w:hAnsi="仿宋" w:cs="微软雅黑" w:hint="eastAsia"/>
          <w:color w:val="2F2F2F"/>
          <w:kern w:val="0"/>
          <w:sz w:val="28"/>
          <w:szCs w:val="28"/>
          <w:shd w:val="clear" w:color="auto" w:fill="FFFFFF"/>
          <w:lang w:bidi="ar"/>
        </w:rPr>
        <w:t>10</w:t>
      </w:r>
      <w:r w:rsidRPr="00A22484">
        <w:rPr>
          <w:rFonts w:ascii="仿宋" w:eastAsia="仿宋" w:hAnsi="仿宋" w:cs="微软雅黑" w:hint="eastAsia"/>
          <w:color w:val="2F2F2F"/>
          <w:kern w:val="0"/>
          <w:sz w:val="28"/>
          <w:szCs w:val="28"/>
          <w:shd w:val="clear" w:color="auto" w:fill="FFFFFF"/>
          <w:lang w:bidi="ar"/>
        </w:rPr>
        <w:t>个工作日内全额无息退还。</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原承租人未中标的，需把原承租房产移交给招标人后，招标人于</w:t>
      </w:r>
      <w:r w:rsidRPr="00A22484">
        <w:rPr>
          <w:rFonts w:ascii="仿宋" w:eastAsia="仿宋" w:hAnsi="仿宋" w:cs="微软雅黑" w:hint="eastAsia"/>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个工作日内办理退款手续。</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七、招标人有权</w:t>
      </w:r>
      <w:r w:rsidRPr="00A22484">
        <w:rPr>
          <w:rFonts w:ascii="仿宋" w:eastAsia="仿宋" w:hAnsi="仿宋" w:cs="微软雅黑" w:hint="eastAsia"/>
          <w:color w:val="2F2F2F"/>
          <w:kern w:val="0"/>
          <w:sz w:val="28"/>
          <w:szCs w:val="28"/>
          <w:shd w:val="clear" w:color="auto" w:fill="FFFFFF"/>
          <w:lang w:bidi="ar"/>
        </w:rPr>
        <w:t>取消中标人中标资格的情形</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有下列情形之一的，招标人有权取消中标人的中标资格且</w:t>
      </w:r>
      <w:proofErr w:type="gramStart"/>
      <w:r w:rsidRPr="00A22484">
        <w:rPr>
          <w:rFonts w:ascii="仿宋" w:eastAsia="仿宋" w:hAnsi="仿宋" w:cs="微软雅黑" w:hint="eastAsia"/>
          <w:color w:val="2F2F2F"/>
          <w:kern w:val="0"/>
          <w:sz w:val="28"/>
          <w:szCs w:val="28"/>
          <w:shd w:val="clear" w:color="auto" w:fill="FFFFFF"/>
          <w:lang w:bidi="ar"/>
        </w:rPr>
        <w:t>不</w:t>
      </w:r>
      <w:proofErr w:type="gramEnd"/>
      <w:r w:rsidRPr="00A22484">
        <w:rPr>
          <w:rFonts w:ascii="仿宋" w:eastAsia="仿宋" w:hAnsi="仿宋" w:cs="微软雅黑" w:hint="eastAsia"/>
          <w:color w:val="2F2F2F"/>
          <w:kern w:val="0"/>
          <w:sz w:val="28"/>
          <w:szCs w:val="28"/>
          <w:shd w:val="clear" w:color="auto" w:fill="FFFFFF"/>
          <w:lang w:bidi="ar"/>
        </w:rPr>
        <w:t>视为招标人违约。</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lastRenderedPageBreak/>
        <w:t>1.</w:t>
      </w:r>
      <w:r w:rsidRPr="00A22484">
        <w:rPr>
          <w:rFonts w:ascii="仿宋" w:eastAsia="仿宋" w:hAnsi="仿宋" w:cs="微软雅黑" w:hint="eastAsia"/>
          <w:color w:val="2F2F2F"/>
          <w:kern w:val="0"/>
          <w:sz w:val="28"/>
          <w:szCs w:val="28"/>
          <w:shd w:val="clear" w:color="auto" w:fill="FFFFFF"/>
          <w:lang w:bidi="ar"/>
        </w:rPr>
        <w:t>政府相关部门以函件、信件等反映中标人租赁标的房产后可能存在引发社会矛盾、影响社会和谐及违反社会治安综合治理相关规定行为的。</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2.</w:t>
      </w:r>
      <w:r w:rsidRPr="00A22484">
        <w:rPr>
          <w:rFonts w:ascii="仿宋" w:eastAsia="仿宋" w:hAnsi="仿宋" w:cs="微软雅黑" w:hint="eastAsia"/>
          <w:color w:val="2F2F2F"/>
          <w:kern w:val="0"/>
          <w:sz w:val="28"/>
          <w:szCs w:val="28"/>
          <w:shd w:val="clear" w:color="auto" w:fill="FFFFFF"/>
          <w:lang w:bidi="ar"/>
        </w:rPr>
        <w:t>中标人被政府、司法等有关部门、第三方信用机构列入失信名单等的。</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3.</w:t>
      </w:r>
      <w:r w:rsidRPr="00A22484">
        <w:rPr>
          <w:rFonts w:ascii="仿宋" w:eastAsia="仿宋" w:hAnsi="仿宋" w:cs="微软雅黑" w:hint="eastAsia"/>
          <w:color w:val="2F2F2F"/>
          <w:kern w:val="0"/>
          <w:sz w:val="28"/>
          <w:szCs w:val="28"/>
          <w:shd w:val="clear" w:color="auto" w:fill="FFFFFF"/>
          <w:lang w:bidi="ar"/>
        </w:rPr>
        <w:t>中标人有恶意违约、拖欠租金行为，存在违约诉讼情形等的。</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kern w:val="0"/>
          <w:sz w:val="28"/>
          <w:szCs w:val="28"/>
          <w:shd w:val="clear" w:color="auto" w:fill="FFFFFF"/>
          <w:lang w:bidi="ar"/>
        </w:rPr>
      </w:pPr>
      <w:r w:rsidRPr="00A22484">
        <w:rPr>
          <w:rFonts w:ascii="仿宋" w:eastAsia="仿宋" w:hAnsi="仿宋" w:cs="微软雅黑" w:hint="eastAsia"/>
          <w:color w:val="2F2F2F"/>
          <w:kern w:val="0"/>
          <w:sz w:val="28"/>
          <w:szCs w:val="28"/>
          <w:shd w:val="clear" w:color="auto" w:fill="FFFFFF"/>
          <w:lang w:bidi="ar"/>
        </w:rPr>
        <w:t>4.</w:t>
      </w:r>
      <w:r w:rsidRPr="00A22484">
        <w:rPr>
          <w:rFonts w:ascii="仿宋" w:eastAsia="仿宋" w:hAnsi="仿宋" w:cs="微软雅黑" w:hint="eastAsia"/>
          <w:color w:val="2F2F2F"/>
          <w:kern w:val="0"/>
          <w:sz w:val="28"/>
          <w:szCs w:val="28"/>
          <w:shd w:val="clear" w:color="auto" w:fill="FFFFFF"/>
          <w:lang w:bidi="ar"/>
        </w:rPr>
        <w:t>中标人提供虚假报名材料等的。</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kern w:val="0"/>
          <w:sz w:val="28"/>
          <w:szCs w:val="28"/>
          <w:shd w:val="clear" w:color="auto" w:fill="FFFFFF"/>
          <w:lang w:bidi="ar"/>
        </w:rPr>
      </w:pPr>
      <w:r w:rsidRPr="00A22484">
        <w:rPr>
          <w:rFonts w:ascii="仿宋" w:eastAsia="仿宋" w:hAnsi="仿宋" w:cs="微软雅黑" w:hint="eastAsia"/>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中标人被列入厦门供销社集团公司负面清单。</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八、名词解释</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1.</w:t>
      </w:r>
      <w:r w:rsidRPr="00A22484">
        <w:rPr>
          <w:rFonts w:ascii="仿宋" w:eastAsia="仿宋" w:hAnsi="仿宋" w:cs="微软雅黑" w:hint="eastAsia"/>
          <w:color w:val="2F2F2F"/>
          <w:kern w:val="0"/>
          <w:sz w:val="28"/>
          <w:szCs w:val="28"/>
          <w:shd w:val="clear" w:color="auto" w:fill="FFFFFF"/>
          <w:lang w:bidi="ar"/>
        </w:rPr>
        <w:t>招标人：指对房产出租提出招标、组织招标的法人单位或者其他组织，本规则中的招标人为厦门顺承资产管理有限公司及下属企业。</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2.</w:t>
      </w:r>
      <w:r w:rsidRPr="00A22484">
        <w:rPr>
          <w:rFonts w:ascii="仿宋" w:eastAsia="仿宋" w:hAnsi="仿宋" w:cs="微软雅黑" w:hint="eastAsia"/>
          <w:color w:val="2F2F2F"/>
          <w:kern w:val="0"/>
          <w:sz w:val="28"/>
          <w:szCs w:val="28"/>
          <w:shd w:val="clear" w:color="auto" w:fill="FFFFFF"/>
          <w:lang w:bidi="ar"/>
        </w:rPr>
        <w:t>原承租人：指招标标的在本次招标前的上一期承租人。</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3.</w:t>
      </w:r>
      <w:r w:rsidRPr="00A22484">
        <w:rPr>
          <w:rFonts w:ascii="仿宋" w:eastAsia="仿宋" w:hAnsi="仿宋" w:cs="微软雅黑" w:hint="eastAsia"/>
          <w:color w:val="2F2F2F"/>
          <w:kern w:val="0"/>
          <w:sz w:val="28"/>
          <w:szCs w:val="28"/>
          <w:shd w:val="clear" w:color="auto" w:fill="FFFFFF"/>
          <w:lang w:bidi="ar"/>
        </w:rPr>
        <w:t>投标人：指响应招标、参加投标竞争的自然人、法人或者其他组织。</w:t>
      </w:r>
    </w:p>
    <w:p w:rsidR="00DC0A0B" w:rsidRPr="00A22484" w:rsidRDefault="00A22484" w:rsidP="00A22484">
      <w:pPr>
        <w:widowControl/>
        <w:shd w:val="clear" w:color="auto" w:fill="FFFFFF"/>
        <w:spacing w:line="560" w:lineRule="exact"/>
        <w:ind w:firstLine="555"/>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4.</w:t>
      </w:r>
      <w:r w:rsidRPr="00A22484">
        <w:rPr>
          <w:rFonts w:ascii="仿宋" w:eastAsia="仿宋" w:hAnsi="仿宋" w:cs="微软雅黑" w:hint="eastAsia"/>
          <w:color w:val="2F2F2F"/>
          <w:kern w:val="0"/>
          <w:sz w:val="28"/>
          <w:szCs w:val="28"/>
          <w:shd w:val="clear" w:color="auto" w:fill="FFFFFF"/>
          <w:lang w:bidi="ar"/>
        </w:rPr>
        <w:t>中标人：指响应招标、参加投标竞标，并最终中标的自然人、法人或者其他组织。</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仿宋" w:eastAsia="仿宋" w:hAnsi="仿宋" w:cs="微软雅黑" w:hint="eastAsia"/>
          <w:color w:val="2F2F2F"/>
          <w:kern w:val="0"/>
          <w:sz w:val="28"/>
          <w:szCs w:val="28"/>
          <w:shd w:val="clear" w:color="auto" w:fill="FFFFFF"/>
          <w:lang w:bidi="ar"/>
        </w:rPr>
        <w:t>九、本竞标规则的最终解释权归招标人。</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Calibri" w:eastAsia="仿宋" w:hAnsi="Calibri" w:cs="Calibri"/>
          <w:color w:val="2F2F2F"/>
          <w:kern w:val="0"/>
          <w:sz w:val="28"/>
          <w:szCs w:val="28"/>
          <w:shd w:val="clear" w:color="auto" w:fill="FFFFFF"/>
          <w:lang w:bidi="ar"/>
        </w:rPr>
        <w:t> </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Calibri" w:eastAsia="仿宋" w:hAnsi="Calibri" w:cs="Calibri"/>
          <w:color w:val="2F2F2F"/>
          <w:kern w:val="0"/>
          <w:sz w:val="28"/>
          <w:szCs w:val="28"/>
          <w:shd w:val="clear" w:color="auto" w:fill="FFFFFF"/>
          <w:lang w:bidi="ar"/>
        </w:rPr>
        <w:t> </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Calibri" w:eastAsia="仿宋" w:hAnsi="Calibri" w:cs="Calibri"/>
          <w:color w:val="2F2F2F"/>
          <w:kern w:val="0"/>
          <w:sz w:val="28"/>
          <w:szCs w:val="28"/>
          <w:shd w:val="clear" w:color="auto" w:fill="FFFFFF"/>
          <w:lang w:bidi="ar"/>
        </w:rPr>
        <w:t> </w:t>
      </w:r>
    </w:p>
    <w:p w:rsidR="00DC0A0B" w:rsidRPr="00A22484" w:rsidRDefault="00A22484" w:rsidP="00A22484">
      <w:pPr>
        <w:widowControl/>
        <w:shd w:val="clear" w:color="auto" w:fill="FFFFFF"/>
        <w:spacing w:line="560" w:lineRule="exact"/>
        <w:ind w:firstLine="560"/>
        <w:rPr>
          <w:rFonts w:ascii="仿宋" w:eastAsia="仿宋" w:hAnsi="仿宋" w:cs="微软雅黑"/>
          <w:color w:val="2F2F2F"/>
          <w:sz w:val="28"/>
          <w:szCs w:val="28"/>
        </w:rPr>
      </w:pPr>
      <w:r w:rsidRPr="00A22484">
        <w:rPr>
          <w:rFonts w:ascii="Calibri" w:eastAsia="仿宋" w:hAnsi="Calibri" w:cs="Calibri"/>
          <w:color w:val="2F2F2F"/>
          <w:kern w:val="0"/>
          <w:sz w:val="28"/>
          <w:szCs w:val="28"/>
          <w:shd w:val="clear" w:color="auto" w:fill="FFFFFF"/>
          <w:lang w:bidi="ar"/>
        </w:rPr>
        <w:t> </w:t>
      </w:r>
    </w:p>
    <w:p w:rsidR="00DC0A0B" w:rsidRPr="00A22484" w:rsidRDefault="00A22484" w:rsidP="00A22484">
      <w:pPr>
        <w:widowControl/>
        <w:shd w:val="clear" w:color="auto" w:fill="FFFFFF"/>
        <w:spacing w:line="560" w:lineRule="exact"/>
        <w:ind w:firstLine="560"/>
        <w:jc w:val="right"/>
        <w:rPr>
          <w:rFonts w:ascii="仿宋" w:eastAsia="仿宋" w:hAnsi="仿宋" w:cs="微软雅黑"/>
          <w:color w:val="2F2F2F"/>
          <w:kern w:val="0"/>
          <w:sz w:val="28"/>
          <w:szCs w:val="28"/>
          <w:shd w:val="clear" w:color="auto" w:fill="FFFFFF"/>
          <w:lang w:bidi="ar"/>
        </w:rPr>
      </w:pPr>
      <w:r w:rsidRPr="00A22484">
        <w:rPr>
          <w:rFonts w:ascii="仿宋" w:eastAsia="仿宋" w:hAnsi="仿宋" w:cs="微软雅黑" w:hint="eastAsia"/>
          <w:color w:val="2F2F2F"/>
          <w:kern w:val="0"/>
          <w:sz w:val="28"/>
          <w:szCs w:val="28"/>
          <w:shd w:val="clear" w:color="auto" w:fill="FFFFFF"/>
          <w:lang w:bidi="ar"/>
        </w:rPr>
        <w:t>厦门市供销社集团公司</w:t>
      </w:r>
    </w:p>
    <w:p w:rsidR="00DC0A0B" w:rsidRPr="00A22484" w:rsidRDefault="00A22484" w:rsidP="00A22484">
      <w:pPr>
        <w:widowControl/>
        <w:shd w:val="clear" w:color="auto" w:fill="FFFFFF"/>
        <w:spacing w:line="560" w:lineRule="exact"/>
        <w:ind w:right="280" w:firstLine="560"/>
        <w:jc w:val="right"/>
        <w:rPr>
          <w:rFonts w:ascii="仿宋" w:eastAsia="仿宋" w:hAnsi="仿宋" w:cs="微软雅黑"/>
          <w:color w:val="2F2F2F"/>
          <w:sz w:val="28"/>
          <w:szCs w:val="28"/>
        </w:rPr>
      </w:pPr>
      <w:bookmarkStart w:id="0" w:name="_GoBack"/>
      <w:bookmarkEnd w:id="0"/>
      <w:r w:rsidRPr="00A22484">
        <w:rPr>
          <w:rFonts w:ascii="仿宋" w:eastAsia="仿宋" w:hAnsi="仿宋" w:cs="微软雅黑" w:hint="eastAsia"/>
          <w:color w:val="2F2F2F"/>
          <w:kern w:val="0"/>
          <w:sz w:val="28"/>
          <w:szCs w:val="28"/>
          <w:shd w:val="clear" w:color="auto" w:fill="FFFFFF"/>
          <w:lang w:bidi="ar"/>
        </w:rPr>
        <w:t>2023</w:t>
      </w:r>
      <w:r w:rsidRPr="00A22484">
        <w:rPr>
          <w:rFonts w:ascii="仿宋" w:eastAsia="仿宋" w:hAnsi="仿宋" w:cs="微软雅黑" w:hint="eastAsia"/>
          <w:color w:val="2F2F2F"/>
          <w:kern w:val="0"/>
          <w:sz w:val="28"/>
          <w:szCs w:val="28"/>
          <w:shd w:val="clear" w:color="auto" w:fill="FFFFFF"/>
          <w:lang w:bidi="ar"/>
        </w:rPr>
        <w:t>年</w:t>
      </w:r>
      <w:r>
        <w:rPr>
          <w:rFonts w:ascii="仿宋" w:eastAsia="仿宋" w:hAnsi="仿宋" w:cs="微软雅黑"/>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月</w:t>
      </w:r>
      <w:r>
        <w:rPr>
          <w:rFonts w:ascii="仿宋" w:eastAsia="仿宋" w:hAnsi="仿宋" w:cs="微软雅黑"/>
          <w:color w:val="2F2F2F"/>
          <w:kern w:val="0"/>
          <w:sz w:val="28"/>
          <w:szCs w:val="28"/>
          <w:shd w:val="clear" w:color="auto" w:fill="FFFFFF"/>
          <w:lang w:bidi="ar"/>
        </w:rPr>
        <w:t>5</w:t>
      </w:r>
      <w:r w:rsidRPr="00A22484">
        <w:rPr>
          <w:rFonts w:ascii="仿宋" w:eastAsia="仿宋" w:hAnsi="仿宋" w:cs="微软雅黑" w:hint="eastAsia"/>
          <w:color w:val="2F2F2F"/>
          <w:kern w:val="0"/>
          <w:sz w:val="28"/>
          <w:szCs w:val="28"/>
          <w:shd w:val="clear" w:color="auto" w:fill="FFFFFF"/>
          <w:lang w:bidi="ar"/>
        </w:rPr>
        <w:t>日</w:t>
      </w:r>
    </w:p>
    <w:p w:rsidR="00DC0A0B" w:rsidRDefault="00DC0A0B"/>
    <w:sectPr w:rsidR="00DC0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WEzNjM2ZTVkODM0MDFhMjQ5NjY0N2ViYzg5OGIifQ=="/>
  </w:docVars>
  <w:rsids>
    <w:rsidRoot w:val="3F224CF5"/>
    <w:rsid w:val="00A22484"/>
    <w:rsid w:val="00DC0A0B"/>
    <w:rsid w:val="0C8E73B3"/>
    <w:rsid w:val="14FA142E"/>
    <w:rsid w:val="3F224CF5"/>
    <w:rsid w:val="5C654183"/>
    <w:rsid w:val="5F5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117D0"/>
  <w15:docId w15:val="{69AAFF6F-BE20-40F9-B59A-3053D28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赵若辰</dc:creator>
  <cp:lastModifiedBy>itg.</cp:lastModifiedBy>
  <cp:revision>2</cp:revision>
  <dcterms:created xsi:type="dcterms:W3CDTF">2023-03-29T02:18:00Z</dcterms:created>
  <dcterms:modified xsi:type="dcterms:W3CDTF">2023-04-27T10:33:00Z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419D7932B783406C928E5E81581C2987</vt:lpwstr>
  </property>
</Properties>
</file>