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18E" w:rsidRDefault="00716ED3">
      <w:pPr>
        <w:jc w:val="center"/>
        <w:rPr>
          <w:rFonts w:ascii="仿宋_GB2312" w:hAnsi="宋体" w:cs="仿宋_GB2312"/>
          <w:b/>
          <w:sz w:val="32"/>
        </w:rPr>
      </w:pPr>
      <w:r>
        <w:rPr>
          <w:rFonts w:ascii="仿宋_GB2312" w:hAnsi="宋体" w:cs="仿宋_GB2312" w:hint="eastAsia"/>
          <w:b/>
          <w:sz w:val="32"/>
        </w:rPr>
        <w:t>房屋租赁合同</w:t>
      </w:r>
      <w:r w:rsidR="00883620">
        <w:rPr>
          <w:rFonts w:ascii="仿宋_GB2312" w:hAnsi="宋体" w:cs="仿宋_GB2312" w:hint="eastAsia"/>
          <w:b/>
          <w:sz w:val="32"/>
        </w:rPr>
        <w:t>（范本）</w:t>
      </w:r>
    </w:p>
    <w:p w:rsidR="0033118E" w:rsidRDefault="0033118E">
      <w:pPr>
        <w:spacing w:line="240" w:lineRule="auto"/>
        <w:ind w:firstLineChars="1700" w:firstLine="4080"/>
        <w:rPr>
          <w:rFonts w:ascii="仿宋_GB2312" w:hAnsi="宋体" w:cs="仿宋_GB2312"/>
        </w:rPr>
      </w:pPr>
    </w:p>
    <w:p w:rsidR="0033118E" w:rsidRDefault="00716ED3">
      <w:pPr>
        <w:spacing w:line="240" w:lineRule="auto"/>
        <w:ind w:firstLineChars="1700" w:firstLine="4080"/>
        <w:rPr>
          <w:rFonts w:ascii="仿宋_GB2312" w:hAnsi="宋体" w:cs="仿宋_GB2312"/>
          <w:u w:val="single"/>
        </w:rPr>
      </w:pPr>
      <w:r>
        <w:rPr>
          <w:rFonts w:ascii="仿宋_GB2312" w:hAnsi="宋体" w:cs="仿宋_GB2312" w:hint="eastAsia"/>
        </w:rPr>
        <w:t>合同编号：</w:t>
      </w:r>
      <w:r>
        <w:rPr>
          <w:rFonts w:ascii="仿宋_GB2312" w:hAnsi="宋体" w:cs="仿宋_GB2312" w:hint="eastAsia"/>
          <w:u w:val="single"/>
        </w:rPr>
        <w:t xml:space="preserve"> </w:t>
      </w:r>
      <w:r w:rsidR="00F83681">
        <w:rPr>
          <w:rFonts w:ascii="仿宋_GB2312" w:hAnsi="宋体" w:cs="仿宋_GB2312" w:hint="eastAsia"/>
          <w:kern w:val="0"/>
          <w:u w:val="single"/>
        </w:rPr>
        <w:t xml:space="preserve">                        </w:t>
      </w:r>
    </w:p>
    <w:p w:rsidR="0033118E" w:rsidRDefault="0033118E">
      <w:pPr>
        <w:spacing w:line="240" w:lineRule="auto"/>
        <w:rPr>
          <w:rFonts w:ascii="仿宋_GB2312" w:hAnsi="宋体" w:cs="仿宋_GB2312"/>
          <w:color w:val="000000"/>
        </w:rPr>
      </w:pPr>
    </w:p>
    <w:p w:rsidR="0033118E" w:rsidRDefault="00716ED3">
      <w:pPr>
        <w:spacing w:line="240" w:lineRule="auto"/>
        <w:rPr>
          <w:rFonts w:ascii="仿宋_GB2312" w:hAnsi="宋体" w:cs="Times New Roman"/>
          <w:color w:val="000000"/>
        </w:rPr>
      </w:pPr>
      <w:r>
        <w:rPr>
          <w:rFonts w:ascii="仿宋_GB2312" w:hAnsi="宋体" w:cs="仿宋_GB2312" w:hint="eastAsia"/>
          <w:color w:val="000000"/>
        </w:rPr>
        <w:t>出租方（以下简称甲方）：</w:t>
      </w:r>
      <w:r>
        <w:rPr>
          <w:rFonts w:ascii="仿宋_GB2312" w:hAnsi="宋体" w:cs="仿宋_GB2312"/>
          <w:color w:val="000000"/>
        </w:rPr>
        <w:t xml:space="preserve"> </w:t>
      </w:r>
      <w:r>
        <w:rPr>
          <w:rFonts w:ascii="仿宋_GB2312" w:hAnsi="宋体" w:cs="仿宋_GB2312"/>
          <w:color w:val="000000"/>
          <w:u w:val="single"/>
        </w:rPr>
        <w:t xml:space="preserve">   </w:t>
      </w:r>
      <w:r w:rsidR="00F83681">
        <w:rPr>
          <w:rFonts w:ascii="仿宋_GB2312" w:hAnsi="宋体" w:cs="仿宋_GB2312" w:hint="eastAsia"/>
          <w:color w:val="000000"/>
          <w:u w:val="single"/>
        </w:rPr>
        <w:t xml:space="preserve"> </w:t>
      </w:r>
      <w:r w:rsidR="00F83681">
        <w:rPr>
          <w:rFonts w:ascii="仿宋_GB2312" w:hAnsi="宋体" w:cs="仿宋_GB2312"/>
          <w:color w:val="000000"/>
          <w:u w:val="single"/>
        </w:rPr>
        <w:t xml:space="preserve">                 </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sidR="00F83681">
        <w:rPr>
          <w:rFonts w:ascii="仿宋_GB2312" w:hAnsi="宋体" w:cs="仿宋_GB2312"/>
          <w:color w:val="000000"/>
          <w:u w:val="single"/>
        </w:rPr>
        <w:t xml:space="preserve">               </w:t>
      </w:r>
    </w:p>
    <w:p w:rsidR="0033118E" w:rsidRDefault="00716ED3">
      <w:pPr>
        <w:spacing w:line="240" w:lineRule="auto"/>
        <w:rPr>
          <w:rFonts w:ascii="仿宋_GB2312" w:hAnsi="宋体" w:cs="仿宋_GB2312"/>
          <w:color w:val="000000"/>
          <w:u w:val="single"/>
        </w:rPr>
      </w:pPr>
      <w:r>
        <w:rPr>
          <w:rFonts w:ascii="仿宋_GB2312" w:hAnsi="宋体" w:cs="仿宋_GB2312" w:hint="eastAsia"/>
          <w:color w:val="000000"/>
        </w:rPr>
        <w:t>通讯地址：</w:t>
      </w:r>
      <w:r>
        <w:rPr>
          <w:rFonts w:ascii="仿宋_GB2312" w:hAnsi="宋体" w:cs="仿宋_GB2312"/>
          <w:color w:val="000000"/>
          <w:u w:val="single"/>
        </w:rPr>
        <w:t xml:space="preserve"> </w:t>
      </w:r>
      <w:r w:rsidR="00F83681">
        <w:rPr>
          <w:rFonts w:ascii="仿宋_GB2312" w:hAnsi="宋体" w:cs="仿宋_GB2312" w:hint="eastAsia"/>
          <w:color w:val="000000"/>
          <w:u w:val="single"/>
        </w:rPr>
        <w:t xml:space="preserve"> </w:t>
      </w:r>
      <w:r w:rsidR="00F83681">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hAnsi="宋体" w:cs="仿宋_GB2312"/>
          <w:color w:val="000000"/>
          <w:u w:val="single"/>
        </w:rPr>
        <w:t xml:space="preserve">                      </w:t>
      </w:r>
    </w:p>
    <w:p w:rsidR="0033118E" w:rsidRDefault="00716ED3">
      <w:pPr>
        <w:spacing w:line="240" w:lineRule="auto"/>
        <w:rPr>
          <w:rFonts w:ascii="仿宋_GB2312" w:hAnsi="宋体" w:cs="仿宋_GB2312"/>
          <w:color w:val="000000"/>
          <w:u w:val="single"/>
        </w:rPr>
      </w:pPr>
      <w:r>
        <w:rPr>
          <w:rFonts w:ascii="仿宋_GB2312" w:hAnsi="宋体" w:cs="仿宋_GB2312" w:hint="eastAsia"/>
          <w:color w:val="000000"/>
        </w:rPr>
        <w:t>统一社会信用代码：</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hAnsi="宋体" w:cs="仿宋_GB2312"/>
          <w:color w:val="000000"/>
          <w:u w:val="single"/>
        </w:rPr>
        <w:t xml:space="preserve">   </w:t>
      </w:r>
      <w:r>
        <w:rPr>
          <w:rFonts w:ascii="仿宋_GB2312" w:hAnsi="宋体" w:cs="仿宋_GB2312" w:hint="eastAsia"/>
          <w:color w:val="000000"/>
        </w:rPr>
        <w:t>法定代表人：</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sidR="00F83681">
        <w:rPr>
          <w:rFonts w:ascii="仿宋_GB2312" w:hAnsi="宋体" w:cs="仿宋_GB2312"/>
          <w:color w:val="000000"/>
          <w:u w:val="single"/>
        </w:rPr>
        <w:t xml:space="preserve">    </w:t>
      </w:r>
    </w:p>
    <w:p w:rsidR="0033118E" w:rsidRDefault="00716ED3">
      <w:pPr>
        <w:spacing w:line="240" w:lineRule="auto"/>
        <w:rPr>
          <w:rFonts w:ascii="仿宋_GB2312" w:hAnsi="宋体" w:cs="Times New Roman"/>
          <w:color w:val="000000"/>
          <w:u w:val="single"/>
        </w:rPr>
      </w:pPr>
      <w:r>
        <w:rPr>
          <w:rFonts w:ascii="仿宋_GB2312" w:hAnsi="宋体" w:cs="仿宋_GB2312" w:hint="eastAsia"/>
          <w:color w:val="000000"/>
        </w:rPr>
        <w:t>联系人：</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hAnsi="宋体" w:cs="仿宋_GB2312"/>
          <w:color w:val="000000"/>
          <w:u w:val="single"/>
        </w:rPr>
        <w:t xml:space="preserve">     </w:t>
      </w:r>
      <w:r>
        <w:rPr>
          <w:rFonts w:ascii="仿宋_GB2312" w:hAnsi="宋体" w:cs="仿宋_GB2312"/>
          <w:color w:val="000000"/>
        </w:rPr>
        <w:t xml:space="preserve">   </w:t>
      </w:r>
      <w:r>
        <w:rPr>
          <w:rFonts w:ascii="仿宋_GB2312" w:hAnsi="宋体" w:cs="仿宋_GB2312" w:hint="eastAsia"/>
          <w:color w:val="000000"/>
        </w:rPr>
        <w:t>联系电话：</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hAnsi="宋体" w:cs="仿宋_GB2312"/>
          <w:color w:val="000000"/>
          <w:u w:val="single"/>
        </w:rPr>
        <w:t xml:space="preserve">  </w:t>
      </w:r>
      <w:r>
        <w:rPr>
          <w:rFonts w:ascii="仿宋_GB2312" w:hAnsi="宋体" w:cs="仿宋_GB2312"/>
          <w:color w:val="000000"/>
        </w:rPr>
        <w:t xml:space="preserve">  </w:t>
      </w:r>
      <w:r>
        <w:rPr>
          <w:rFonts w:ascii="仿宋_GB2312" w:hAnsi="宋体" w:cs="仿宋_GB2312" w:hint="eastAsia"/>
          <w:color w:val="000000"/>
        </w:rPr>
        <w:t>传真：</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sidR="00F83681">
        <w:rPr>
          <w:rFonts w:ascii="仿宋_GB2312" w:hAnsi="宋体" w:cs="仿宋_GB2312"/>
          <w:color w:val="000000"/>
          <w:u w:val="single"/>
        </w:rPr>
        <w:t xml:space="preserve">     </w:t>
      </w:r>
    </w:p>
    <w:p w:rsidR="0033118E" w:rsidRDefault="00716ED3">
      <w:pPr>
        <w:spacing w:line="240" w:lineRule="auto"/>
        <w:rPr>
          <w:rFonts w:ascii="仿宋_GB2312" w:hAnsi="宋体" w:cs="仿宋_GB2312"/>
          <w:color w:val="000000"/>
          <w:u w:val="single"/>
        </w:rPr>
      </w:pPr>
      <w:r>
        <w:rPr>
          <w:rFonts w:ascii="仿宋_GB2312" w:hAnsi="宋体" w:cs="仿宋_GB2312" w:hint="eastAsia"/>
          <w:color w:val="000000"/>
        </w:rPr>
        <w:t>电子邮箱：</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hAnsi="宋体" w:cs="仿宋_GB2312"/>
          <w:color w:val="000000"/>
          <w:u w:val="single"/>
        </w:rPr>
        <w:t xml:space="preserve">    </w:t>
      </w:r>
      <w:r>
        <w:rPr>
          <w:rFonts w:ascii="仿宋_GB2312" w:hAnsi="宋体" w:cs="仿宋_GB2312" w:hint="eastAsia"/>
          <w:color w:val="000000"/>
        </w:rPr>
        <w:t>邮政编码：</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sidR="00F83681">
        <w:rPr>
          <w:rFonts w:ascii="仿宋_GB2312" w:hAnsi="宋体" w:cs="仿宋_GB2312"/>
          <w:color w:val="000000"/>
          <w:u w:val="single"/>
        </w:rPr>
        <w:t xml:space="preserve">            </w:t>
      </w:r>
    </w:p>
    <w:p w:rsidR="0033118E" w:rsidRDefault="0033118E">
      <w:pPr>
        <w:spacing w:line="240" w:lineRule="auto"/>
        <w:rPr>
          <w:rFonts w:ascii="仿宋_GB2312" w:hAnsi="宋体" w:cs="Times New Roman"/>
          <w:color w:val="000000"/>
        </w:rPr>
      </w:pPr>
    </w:p>
    <w:p w:rsidR="0033118E" w:rsidRDefault="00716ED3">
      <w:pPr>
        <w:spacing w:line="240" w:lineRule="auto"/>
        <w:rPr>
          <w:rFonts w:ascii="仿宋_GB2312" w:hAnsi="宋体" w:cs="仿宋_GB2312"/>
          <w:color w:val="000000"/>
          <w:u w:val="single"/>
        </w:rPr>
      </w:pPr>
      <w:r>
        <w:rPr>
          <w:rFonts w:ascii="仿宋_GB2312" w:hAnsi="宋体" w:cs="仿宋_GB2312" w:hint="eastAsia"/>
          <w:color w:val="000000"/>
        </w:rPr>
        <w:t>承租方（以下简称乙方）：</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sidR="00F83681">
        <w:rPr>
          <w:rFonts w:ascii="仿宋_GB2312" w:hAnsi="宋体" w:cs="仿宋_GB2312"/>
          <w:color w:val="000000"/>
          <w:u w:val="single"/>
        </w:rPr>
        <w:t xml:space="preserve">                        </w:t>
      </w:r>
    </w:p>
    <w:p w:rsidR="0033118E" w:rsidRDefault="00716ED3">
      <w:pPr>
        <w:spacing w:line="240" w:lineRule="auto"/>
        <w:jc w:val="left"/>
        <w:rPr>
          <w:rFonts w:ascii="仿宋_GB2312" w:hAnsi="宋体" w:cs="仿宋_GB2312"/>
          <w:color w:val="000000"/>
          <w:u w:val="single"/>
        </w:rPr>
      </w:pPr>
      <w:r>
        <w:rPr>
          <w:rFonts w:ascii="仿宋_GB2312" w:hAnsi="宋体" w:cs="仿宋_GB2312" w:hint="eastAsia"/>
          <w:color w:val="000000"/>
        </w:rPr>
        <w:t>通讯地址：</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hAnsi="宋体" w:cs="仿宋_GB2312"/>
          <w:color w:val="000000"/>
          <w:u w:val="single"/>
        </w:rPr>
        <w:t xml:space="preserve">   </w:t>
      </w:r>
      <w:r w:rsidR="00F83681">
        <w:rPr>
          <w:rFonts w:ascii="仿宋_GB2312" w:hAnsi="宋体" w:cs="仿宋_GB2312"/>
          <w:color w:val="000000"/>
          <w:u w:val="single"/>
        </w:rPr>
        <w:t xml:space="preserve">                               </w:t>
      </w:r>
    </w:p>
    <w:p w:rsidR="0033118E" w:rsidRDefault="00716ED3">
      <w:pPr>
        <w:spacing w:line="240" w:lineRule="auto"/>
        <w:jc w:val="left"/>
        <w:rPr>
          <w:rFonts w:ascii="仿宋_GB2312" w:hAnsi="宋体" w:cs="Times New Roman"/>
          <w:color w:val="000000"/>
        </w:rPr>
      </w:pPr>
      <w:r>
        <w:rPr>
          <w:rFonts w:ascii="仿宋_GB2312" w:hAnsi="宋体" w:cs="仿宋_GB2312" w:hint="eastAsia"/>
          <w:color w:val="000000"/>
        </w:rPr>
        <w:t>统一社会信用代码：</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hAnsi="宋体" w:cs="仿宋_GB2312"/>
          <w:color w:val="000000"/>
          <w:u w:val="single"/>
        </w:rPr>
        <w:t xml:space="preserve">   </w:t>
      </w:r>
      <w:r>
        <w:rPr>
          <w:rFonts w:ascii="仿宋_GB2312" w:hAnsi="宋体" w:cs="仿宋_GB2312" w:hint="eastAsia"/>
          <w:color w:val="000000"/>
        </w:rPr>
        <w:t>法定代表人：</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sidR="00F83681">
        <w:rPr>
          <w:rFonts w:ascii="仿宋_GB2312" w:hAnsi="宋体" w:cs="仿宋_GB2312"/>
          <w:color w:val="000000"/>
          <w:u w:val="single"/>
        </w:rPr>
        <w:t xml:space="preserve">   </w:t>
      </w:r>
    </w:p>
    <w:p w:rsidR="0033118E" w:rsidRDefault="00716ED3">
      <w:pPr>
        <w:spacing w:line="240" w:lineRule="auto"/>
        <w:rPr>
          <w:rFonts w:ascii="仿宋_GB2312" w:hAnsi="宋体" w:cs="Times New Roman"/>
          <w:color w:val="000000"/>
          <w:u w:val="single"/>
        </w:rPr>
      </w:pPr>
      <w:r>
        <w:rPr>
          <w:rFonts w:ascii="仿宋_GB2312" w:hAnsi="宋体" w:cs="仿宋_GB2312" w:hint="eastAsia"/>
          <w:color w:val="000000"/>
        </w:rPr>
        <w:t>联系人：</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hAnsi="宋体" w:cs="仿宋_GB2312"/>
          <w:color w:val="000000"/>
          <w:u w:val="single"/>
        </w:rPr>
        <w:t xml:space="preserve">    </w:t>
      </w:r>
      <w:r>
        <w:rPr>
          <w:rFonts w:ascii="仿宋_GB2312" w:hAnsi="宋体" w:cs="仿宋_GB2312"/>
          <w:color w:val="000000"/>
        </w:rPr>
        <w:t xml:space="preserve">   </w:t>
      </w:r>
      <w:r>
        <w:rPr>
          <w:rFonts w:ascii="仿宋_GB2312" w:hAnsi="宋体" w:cs="仿宋_GB2312" w:hint="eastAsia"/>
          <w:color w:val="000000"/>
        </w:rPr>
        <w:t>联系电话：</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hAnsi="宋体" w:cs="仿宋_GB2312"/>
          <w:color w:val="000000"/>
          <w:u w:val="single"/>
        </w:rPr>
        <w:t xml:space="preserve">   </w:t>
      </w:r>
      <w:r>
        <w:rPr>
          <w:rFonts w:ascii="仿宋_GB2312" w:hAnsi="宋体" w:cs="仿宋_GB2312"/>
          <w:color w:val="000000"/>
        </w:rPr>
        <w:t xml:space="preserve">  </w:t>
      </w:r>
      <w:r>
        <w:rPr>
          <w:rFonts w:ascii="仿宋_GB2312" w:hAnsi="宋体" w:cs="仿宋_GB2312" w:hint="eastAsia"/>
          <w:color w:val="000000"/>
        </w:rPr>
        <w:t>传真：</w:t>
      </w:r>
      <w:r>
        <w:rPr>
          <w:rFonts w:ascii="仿宋_GB2312" w:hAnsi="宋体" w:cs="仿宋_GB2312"/>
          <w:color w:val="000000"/>
          <w:u w:val="single"/>
        </w:rPr>
        <w:t xml:space="preserve">   </w:t>
      </w:r>
      <w:r w:rsidR="00F83681">
        <w:rPr>
          <w:rFonts w:ascii="仿宋_GB2312" w:hAnsi="宋体" w:cs="仿宋_GB2312" w:hint="eastAsia"/>
          <w:color w:val="000000"/>
          <w:u w:val="single"/>
        </w:rPr>
        <w:t xml:space="preserve">        </w:t>
      </w:r>
    </w:p>
    <w:p w:rsidR="0033118E" w:rsidRDefault="00716ED3">
      <w:pPr>
        <w:spacing w:line="240" w:lineRule="auto"/>
        <w:rPr>
          <w:rFonts w:ascii="仿宋_GB2312" w:hAnsi="宋体" w:cs="仿宋_GB2312"/>
          <w:color w:val="000000"/>
          <w:u w:val="single"/>
        </w:rPr>
      </w:pPr>
      <w:r>
        <w:rPr>
          <w:rFonts w:ascii="仿宋_GB2312" w:hAnsi="宋体" w:cs="仿宋_GB2312" w:hint="eastAsia"/>
          <w:color w:val="000000"/>
        </w:rPr>
        <w:t>电子邮箱：</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hAnsi="宋体" w:cs="仿宋_GB2312"/>
          <w:color w:val="000000"/>
          <w:u w:val="single"/>
        </w:rPr>
        <w:t xml:space="preserve">    </w:t>
      </w:r>
      <w:r>
        <w:rPr>
          <w:rFonts w:ascii="仿宋_GB2312" w:hAnsi="宋体" w:cs="仿宋_GB2312" w:hint="eastAsia"/>
          <w:color w:val="000000"/>
        </w:rPr>
        <w:t>邮政编码：</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sidR="00F83681">
        <w:rPr>
          <w:rFonts w:ascii="仿宋_GB2312" w:hAnsi="宋体" w:cs="仿宋_GB2312"/>
          <w:color w:val="000000"/>
          <w:u w:val="single"/>
        </w:rPr>
        <w:t xml:space="preserve">     </w:t>
      </w:r>
    </w:p>
    <w:p w:rsidR="0033118E" w:rsidRDefault="0033118E">
      <w:pPr>
        <w:spacing w:line="240" w:lineRule="auto"/>
        <w:rPr>
          <w:rFonts w:ascii="仿宋_GB2312" w:hAnsi="宋体" w:cs="Times New Roman"/>
          <w:color w:val="000000"/>
        </w:rPr>
      </w:pPr>
    </w:p>
    <w:p w:rsidR="0033118E" w:rsidRDefault="0033118E">
      <w:pPr>
        <w:spacing w:line="240" w:lineRule="auto"/>
        <w:rPr>
          <w:rFonts w:ascii="仿宋_GB2312" w:hAnsi="宋体" w:cs="Times New Roman"/>
          <w:color w:val="000000"/>
        </w:rPr>
      </w:pPr>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hint="eastAsia"/>
          <w:color w:val="000000"/>
        </w:rPr>
        <w:t>根据《中华人民共和国民法典》及有关法律法规之规定，甲、乙双方经友好协商一致，就甲方有权出租的房屋租赁事宜达成如下协议：</w:t>
      </w:r>
    </w:p>
    <w:p w:rsidR="0033118E" w:rsidRDefault="00716ED3">
      <w:pPr>
        <w:spacing w:line="240" w:lineRule="auto"/>
        <w:ind w:firstLineChars="198" w:firstLine="477"/>
        <w:rPr>
          <w:rFonts w:ascii="仿宋_GB2312" w:hAnsi="宋体" w:cs="仿宋_GB2312"/>
          <w:b/>
          <w:bCs/>
          <w:color w:val="000000"/>
        </w:rPr>
      </w:pPr>
      <w:bookmarkStart w:id="0" w:name="_Toc432147971"/>
      <w:r>
        <w:rPr>
          <w:rFonts w:ascii="仿宋_GB2312" w:hAnsi="宋体" w:cs="仿宋_GB2312" w:hint="eastAsia"/>
          <w:b/>
          <w:bCs/>
          <w:color w:val="000000"/>
        </w:rPr>
        <w:t>第一条</w:t>
      </w:r>
      <w:r>
        <w:rPr>
          <w:rFonts w:ascii="仿宋_GB2312" w:hAnsi="宋体" w:cs="仿宋_GB2312"/>
          <w:b/>
          <w:bCs/>
          <w:color w:val="000000"/>
        </w:rPr>
        <w:t> </w:t>
      </w:r>
      <w:bookmarkEnd w:id="0"/>
      <w:r>
        <w:rPr>
          <w:rFonts w:ascii="仿宋_GB2312" w:hAnsi="宋体" w:cs="仿宋_GB2312" w:hint="eastAsia"/>
          <w:b/>
          <w:bCs/>
          <w:color w:val="000000"/>
        </w:rPr>
        <w:t>租赁房屋基本情况</w:t>
      </w:r>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color w:val="000000"/>
        </w:rPr>
        <w:t>1</w:t>
      </w:r>
      <w:r>
        <w:rPr>
          <w:rFonts w:ascii="仿宋_GB2312" w:hAnsi="宋体" w:cs="仿宋_GB2312" w:hint="eastAsia"/>
          <w:color w:val="000000"/>
        </w:rPr>
        <w:t>、甲方将坐落</w:t>
      </w:r>
      <w:r>
        <w:rPr>
          <w:rFonts w:ascii="仿宋_GB2312" w:hAnsi="宋体" w:cs="仿宋_GB2312" w:hint="eastAsia"/>
          <w:color w:val="000000"/>
          <w:u w:val="single"/>
        </w:rPr>
        <w:t xml:space="preserve">                  </w:t>
      </w:r>
      <w:r>
        <w:rPr>
          <w:rFonts w:ascii="仿宋_GB2312" w:hAnsi="宋体" w:cs="仿宋_GB2312" w:hint="eastAsia"/>
          <w:color w:val="000000"/>
        </w:rPr>
        <w:t>的房屋（以下简称“租赁房屋”）按现状出租给乙方，乙方经实地考察自愿承租，租赁房屋建筑面积</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eastAsia="宋体" w:hAnsi="宋体" w:cs="宋体" w:hint="eastAsia"/>
          <w:color w:val="000000"/>
        </w:rPr>
        <w:t>㎡</w:t>
      </w:r>
      <w:r>
        <w:rPr>
          <w:rFonts w:ascii="仿宋_GB2312" w:hAnsi="宋体" w:cs="仿宋_GB2312" w:hint="eastAsia"/>
          <w:color w:val="000000"/>
        </w:rPr>
        <w:t>；</w:t>
      </w:r>
    </w:p>
    <w:p w:rsidR="0033118E" w:rsidRDefault="00716ED3">
      <w:pPr>
        <w:adjustRightInd w:val="0"/>
        <w:snapToGrid w:val="0"/>
        <w:spacing w:line="276" w:lineRule="auto"/>
        <w:ind w:firstLineChars="200" w:firstLine="480"/>
        <w:rPr>
          <w:rFonts w:ascii="仿宋_GB2312" w:hAnsi="宋体" w:cs="仿宋_GB2312"/>
          <w:color w:val="000000"/>
        </w:rPr>
      </w:pPr>
      <w:r>
        <w:rPr>
          <w:rFonts w:ascii="仿宋_GB2312" w:hAnsi="宋体" w:cs="仿宋_GB2312"/>
          <w:color w:val="000000"/>
        </w:rPr>
        <w:t>2</w:t>
      </w:r>
      <w:r>
        <w:rPr>
          <w:rFonts w:ascii="仿宋_GB2312" w:hAnsi="宋体" w:cs="仿宋_GB2312" w:hint="eastAsia"/>
          <w:color w:val="000000"/>
        </w:rPr>
        <w:t>、租赁房屋用途为</w:t>
      </w:r>
      <w:r w:rsidR="00F83681">
        <w:rPr>
          <w:rFonts w:ascii="仿宋_GB2312" w:hAnsi="宋体" w:cs="仿宋_GB2312" w:hint="eastAsia"/>
          <w:color w:val="000000"/>
          <w:u w:val="single"/>
        </w:rPr>
        <w:t xml:space="preserve"> </w:t>
      </w:r>
      <w:r w:rsidR="00F83681">
        <w:rPr>
          <w:rFonts w:ascii="仿宋_GB2312" w:hAnsi="宋体" w:cs="仿宋_GB2312"/>
          <w:color w:val="000000"/>
          <w:u w:val="single"/>
        </w:rPr>
        <w:t xml:space="preserve">   </w:t>
      </w:r>
      <w:r>
        <w:rPr>
          <w:rFonts w:ascii="仿宋_GB2312" w:hAnsi="宋体" w:cs="仿宋_GB2312" w:hint="eastAsia"/>
          <w:color w:val="000000"/>
        </w:rPr>
        <w:t>；乙方应按照有关法律法规、规章政策的规定自行办理</w:t>
      </w:r>
      <w:r>
        <w:rPr>
          <w:rFonts w:ascii="仿宋_GB2312" w:hAnsi="宋体" w:cs="仿宋_GB2312" w:hint="eastAsia"/>
          <w:color w:val="000000" w:themeColor="text1"/>
        </w:rPr>
        <w:t>经营活动所必须的</w:t>
      </w:r>
      <w:r>
        <w:rPr>
          <w:rFonts w:ascii="仿宋_GB2312" w:hAnsi="宋体" w:cs="仿宋_GB2312" w:hint="eastAsia"/>
          <w:color w:val="000000"/>
        </w:rPr>
        <w:t>审批手续，在完成相关审批后3日内，将所有批准文件复印一份并加盖公章交予甲方备案；若乙方办理相关审批需要甲方协助的，甲方可予以配合，所发生的费用由乙方承担。未经甲方同意及相关法定程序批准，乙方不得随意变更房屋用途，否则甲方有权依本合同第十条的相关约定处理，且由乙方承担一切民事法律责任，并与甲方无关，若因此连带给甲方造成损失的，乙方应予以赔偿。乙方不得以无法办理营业资质为由要求解除合同及要求甲方赔偿。</w:t>
      </w:r>
    </w:p>
    <w:p w:rsidR="0033118E" w:rsidRDefault="00716ED3">
      <w:pPr>
        <w:adjustRightInd w:val="0"/>
        <w:snapToGrid w:val="0"/>
        <w:spacing w:line="276" w:lineRule="auto"/>
        <w:ind w:firstLineChars="200" w:firstLine="482"/>
        <w:rPr>
          <w:rFonts w:ascii="仿宋_GB2312" w:hAnsi="宋体" w:cs="仿宋_GB2312"/>
          <w:b/>
          <w:bCs/>
          <w:color w:val="000000"/>
        </w:rPr>
      </w:pPr>
      <w:r>
        <w:rPr>
          <w:rFonts w:ascii="仿宋_GB2312" w:hAnsi="宋体" w:cs="仿宋_GB2312" w:hint="eastAsia"/>
          <w:b/>
          <w:bCs/>
          <w:color w:val="000000"/>
          <w:kern w:val="0"/>
        </w:rPr>
        <w:t>乙方对租赁房屋及其附属设备设施（包括但不限于供水、供电、消防、空调设备设施等，下同）等租赁物的现状、权属状况等已有充分了解，且无任何异议，同意按租赁房屋及其附属设备设施等租赁物交付时的现状承租。</w:t>
      </w:r>
      <w:bookmarkStart w:id="1" w:name="_Toc432147972"/>
    </w:p>
    <w:p w:rsidR="0033118E" w:rsidRDefault="00716ED3">
      <w:pPr>
        <w:spacing w:line="240" w:lineRule="auto"/>
        <w:ind w:firstLineChars="198" w:firstLine="477"/>
        <w:rPr>
          <w:rFonts w:ascii="仿宋_GB2312" w:hAnsi="宋体" w:cs="仿宋_GB2312"/>
          <w:b/>
          <w:bCs/>
          <w:color w:val="000000"/>
        </w:rPr>
      </w:pPr>
      <w:r>
        <w:rPr>
          <w:rFonts w:ascii="仿宋_GB2312" w:hAnsi="宋体" w:cs="仿宋_GB2312" w:hint="eastAsia"/>
          <w:b/>
          <w:bCs/>
          <w:color w:val="000000"/>
        </w:rPr>
        <w:t>第二条</w:t>
      </w:r>
      <w:r>
        <w:rPr>
          <w:rFonts w:ascii="仿宋_GB2312" w:hAnsi="宋体" w:cs="仿宋_GB2312"/>
          <w:b/>
          <w:bCs/>
          <w:color w:val="000000"/>
        </w:rPr>
        <w:t xml:space="preserve"> </w:t>
      </w:r>
      <w:r>
        <w:rPr>
          <w:rFonts w:ascii="仿宋_GB2312" w:hAnsi="宋体" w:cs="仿宋_GB2312" w:hint="eastAsia"/>
          <w:b/>
          <w:bCs/>
          <w:color w:val="000000"/>
        </w:rPr>
        <w:t>租赁期限</w:t>
      </w:r>
      <w:bookmarkEnd w:id="1"/>
    </w:p>
    <w:p w:rsidR="0033118E" w:rsidRDefault="00716ED3">
      <w:pPr>
        <w:adjustRightInd w:val="0"/>
        <w:snapToGrid w:val="0"/>
        <w:spacing w:line="276" w:lineRule="auto"/>
        <w:ind w:firstLineChars="200" w:firstLine="480"/>
        <w:rPr>
          <w:rFonts w:ascii="仿宋_GB2312" w:hAnsi="宋体" w:cs="仿宋_GB2312"/>
          <w:color w:val="000000"/>
        </w:rPr>
      </w:pPr>
      <w:r>
        <w:rPr>
          <w:rFonts w:ascii="仿宋_GB2312" w:hAnsi="宋体" w:cs="仿宋_GB2312"/>
          <w:color w:val="000000"/>
        </w:rPr>
        <w:t>1</w:t>
      </w:r>
      <w:r>
        <w:rPr>
          <w:rFonts w:ascii="仿宋_GB2312" w:hAnsi="宋体" w:cs="仿宋_GB2312" w:hint="eastAsia"/>
          <w:color w:val="000000"/>
        </w:rPr>
        <w:t xml:space="preserve">、本合同项下房屋租赁期 </w:t>
      </w:r>
      <w:r>
        <w:rPr>
          <w:rFonts w:ascii="仿宋_GB2312" w:hAnsi="宋体" w:cs="仿宋_GB2312" w:hint="eastAsia"/>
          <w:color w:val="000000"/>
          <w:u w:val="single"/>
        </w:rPr>
        <w:t xml:space="preserve">  </w:t>
      </w:r>
      <w:r>
        <w:rPr>
          <w:rFonts w:ascii="仿宋_GB2312" w:hAnsi="宋体" w:cs="仿宋_GB2312" w:hint="eastAsia"/>
          <w:color w:val="000000"/>
        </w:rPr>
        <w:t>年。自</w:t>
      </w:r>
      <w:r>
        <w:rPr>
          <w:rFonts w:ascii="仿宋_GB2312" w:hAnsi="宋体" w:cs="仿宋_GB2312" w:hint="eastAsia"/>
          <w:color w:val="000000"/>
          <w:u w:val="single"/>
        </w:rPr>
        <w:t xml:space="preserve">   </w:t>
      </w:r>
      <w:r>
        <w:rPr>
          <w:rFonts w:ascii="仿宋_GB2312" w:hAnsi="宋体" w:cs="仿宋_GB2312" w:hint="eastAsia"/>
          <w:color w:val="000000"/>
        </w:rPr>
        <w:t>年</w:t>
      </w:r>
      <w:r>
        <w:rPr>
          <w:rFonts w:ascii="仿宋_GB2312" w:hAnsi="宋体" w:cs="仿宋_GB2312" w:hint="eastAsia"/>
          <w:color w:val="000000"/>
          <w:u w:val="single"/>
        </w:rPr>
        <w:t xml:space="preserve">   </w:t>
      </w:r>
      <w:r>
        <w:rPr>
          <w:rFonts w:ascii="仿宋_GB2312" w:hAnsi="宋体" w:cs="仿宋_GB2312" w:hint="eastAsia"/>
          <w:color w:val="000000"/>
        </w:rPr>
        <w:t>月</w:t>
      </w:r>
      <w:r>
        <w:rPr>
          <w:rFonts w:ascii="仿宋_GB2312" w:hAnsi="宋体" w:cs="仿宋_GB2312" w:hint="eastAsia"/>
          <w:color w:val="000000"/>
          <w:u w:val="single"/>
        </w:rPr>
        <w:t xml:space="preserve">  </w:t>
      </w:r>
      <w:r>
        <w:rPr>
          <w:rFonts w:ascii="仿宋_GB2312" w:hAnsi="宋体" w:cs="仿宋_GB2312" w:hint="eastAsia"/>
          <w:color w:val="000000"/>
        </w:rPr>
        <w:t>日起至</w:t>
      </w:r>
      <w:r>
        <w:rPr>
          <w:rFonts w:ascii="仿宋_GB2312" w:hAnsi="宋体" w:cs="仿宋_GB2312" w:hint="eastAsia"/>
          <w:color w:val="000000"/>
          <w:u w:val="single"/>
        </w:rPr>
        <w:t xml:space="preserve">   </w:t>
      </w:r>
      <w:r>
        <w:rPr>
          <w:rFonts w:ascii="仿宋_GB2312" w:hAnsi="宋体" w:cs="仿宋_GB2312" w:hint="eastAsia"/>
          <w:color w:val="000000"/>
        </w:rPr>
        <w:t>年</w:t>
      </w:r>
      <w:r>
        <w:rPr>
          <w:rFonts w:ascii="仿宋_GB2312" w:hAnsi="宋体" w:cs="仿宋_GB2312" w:hint="eastAsia"/>
          <w:color w:val="000000"/>
          <w:u w:val="single"/>
        </w:rPr>
        <w:t xml:space="preserve">   </w:t>
      </w:r>
      <w:r>
        <w:rPr>
          <w:rFonts w:ascii="仿宋_GB2312" w:hAnsi="宋体" w:cs="仿宋_GB2312" w:hint="eastAsia"/>
          <w:color w:val="000000"/>
        </w:rPr>
        <w:t>月</w:t>
      </w:r>
      <w:r>
        <w:rPr>
          <w:rFonts w:ascii="仿宋_GB2312" w:hAnsi="宋体" w:cs="仿宋_GB2312" w:hint="eastAsia"/>
          <w:color w:val="000000"/>
          <w:u w:val="single"/>
        </w:rPr>
        <w:t xml:space="preserve">   </w:t>
      </w:r>
      <w:r>
        <w:rPr>
          <w:rFonts w:ascii="仿宋_GB2312" w:hAnsi="宋体" w:cs="仿宋_GB2312" w:hint="eastAsia"/>
          <w:color w:val="000000"/>
        </w:rPr>
        <w:t>日</w:t>
      </w:r>
      <w:r>
        <w:rPr>
          <w:rFonts w:ascii="仿宋_GB2312" w:hAnsi="宋体" w:cs="仿宋_GB2312" w:hint="eastAsia"/>
          <w:color w:val="000000"/>
        </w:rPr>
        <w:lastRenderedPageBreak/>
        <w:t>止（房屋交付日期暂定为</w:t>
      </w:r>
      <w:r>
        <w:rPr>
          <w:rFonts w:ascii="仿宋_GB2312" w:hAnsi="宋体" w:cs="仿宋_GB2312" w:hint="eastAsia"/>
          <w:color w:val="000000"/>
          <w:u w:val="single"/>
        </w:rPr>
        <w:t xml:space="preserve">    </w:t>
      </w:r>
      <w:r>
        <w:rPr>
          <w:rFonts w:ascii="仿宋_GB2312" w:hAnsi="宋体" w:cs="仿宋_GB2312" w:hint="eastAsia"/>
          <w:color w:val="000000"/>
        </w:rPr>
        <w:t>年</w:t>
      </w:r>
      <w:r>
        <w:rPr>
          <w:rFonts w:ascii="仿宋_GB2312" w:hAnsi="宋体" w:cs="仿宋_GB2312" w:hint="eastAsia"/>
          <w:color w:val="000000"/>
          <w:u w:val="single"/>
        </w:rPr>
        <w:t xml:space="preserve">   </w:t>
      </w:r>
      <w:r>
        <w:rPr>
          <w:rFonts w:ascii="仿宋_GB2312" w:hAnsi="宋体" w:cs="仿宋_GB2312" w:hint="eastAsia"/>
          <w:color w:val="000000"/>
        </w:rPr>
        <w:t>月</w:t>
      </w:r>
      <w:r>
        <w:rPr>
          <w:rFonts w:ascii="仿宋_GB2312" w:hAnsi="宋体" w:cs="仿宋_GB2312" w:hint="eastAsia"/>
          <w:color w:val="000000"/>
          <w:u w:val="single"/>
        </w:rPr>
        <w:t xml:space="preserve">   </w:t>
      </w:r>
      <w:r>
        <w:rPr>
          <w:rFonts w:ascii="仿宋_GB2312" w:hAnsi="宋体" w:cs="仿宋_GB2312" w:hint="eastAsia"/>
          <w:color w:val="000000"/>
        </w:rPr>
        <w:t>日，房屋实际交付日期以甲方发出的《交房通知书》载明日期为准）。合同期满即行终止。</w:t>
      </w:r>
    </w:p>
    <w:p w:rsidR="0033118E" w:rsidRDefault="00716ED3">
      <w:pPr>
        <w:adjustRightInd w:val="0"/>
        <w:snapToGrid w:val="0"/>
        <w:spacing w:line="276" w:lineRule="auto"/>
        <w:ind w:firstLineChars="200" w:firstLine="480"/>
        <w:rPr>
          <w:rFonts w:ascii="仿宋_GB2312" w:hAnsi="宋体" w:cs="仿宋_GB2312"/>
          <w:color w:val="000000"/>
        </w:rPr>
      </w:pPr>
      <w:r>
        <w:rPr>
          <w:rFonts w:ascii="仿宋_GB2312" w:hAnsi="宋体" w:cs="仿宋_GB2312" w:hint="eastAsia"/>
        </w:rPr>
        <w:t>如果在本合同约定的房屋交付日起90日内，甲方未能交付该房屋，则甲方对此不承担任何违约责任。但如果甲方交付房屋超过90日，则乙方有权终止本合同，甲方除全额退还乙方履约保证金（不计利息）以及预付租金（不计利息）外，不承担任何责任。</w:t>
      </w:r>
    </w:p>
    <w:p w:rsidR="0033118E" w:rsidRDefault="00716ED3">
      <w:pPr>
        <w:adjustRightInd w:val="0"/>
        <w:snapToGrid w:val="0"/>
        <w:spacing w:line="276" w:lineRule="auto"/>
        <w:ind w:firstLineChars="200" w:firstLine="480"/>
        <w:rPr>
          <w:rFonts w:ascii="仿宋_GB2312" w:hAnsi="宋体" w:cs="Times New Roman"/>
          <w:color w:val="000000"/>
          <w:spacing w:val="6"/>
        </w:rPr>
      </w:pPr>
      <w:r>
        <w:rPr>
          <w:rFonts w:ascii="仿宋_GB2312" w:hAnsi="宋体" w:cs="仿宋_GB2312"/>
          <w:color w:val="000000"/>
        </w:rPr>
        <w:t>2</w:t>
      </w:r>
      <w:r>
        <w:rPr>
          <w:rFonts w:ascii="仿宋_GB2312" w:hAnsi="宋体" w:cs="仿宋_GB2312" w:hint="eastAsia"/>
          <w:color w:val="000000"/>
        </w:rPr>
        <w:t>、若房屋实际交付日期与本合同约定的交付日期不一致，甲乙双方应另行签订补充协议，确定房屋租赁期间及租金计收表。</w:t>
      </w:r>
    </w:p>
    <w:p w:rsidR="0033118E" w:rsidRDefault="00716ED3">
      <w:pPr>
        <w:spacing w:line="240" w:lineRule="auto"/>
        <w:ind w:firstLineChars="198" w:firstLine="477"/>
        <w:rPr>
          <w:rFonts w:ascii="仿宋_GB2312" w:hAnsi="宋体" w:cs="仿宋_GB2312"/>
          <w:b/>
          <w:bCs/>
          <w:color w:val="000000"/>
        </w:rPr>
      </w:pPr>
      <w:bookmarkStart w:id="2" w:name="_Toc432147973"/>
      <w:r>
        <w:rPr>
          <w:rFonts w:ascii="仿宋_GB2312" w:hAnsi="宋体" w:cs="仿宋_GB2312" w:hint="eastAsia"/>
          <w:b/>
          <w:bCs/>
          <w:color w:val="000000"/>
        </w:rPr>
        <w:t>第三条</w:t>
      </w:r>
      <w:r>
        <w:rPr>
          <w:rFonts w:ascii="仿宋_GB2312" w:hAnsi="宋体" w:cs="仿宋_GB2312"/>
          <w:b/>
          <w:bCs/>
          <w:color w:val="000000"/>
        </w:rPr>
        <w:t xml:space="preserve"> </w:t>
      </w:r>
      <w:r>
        <w:rPr>
          <w:rFonts w:ascii="仿宋_GB2312" w:hAnsi="宋体" w:cs="仿宋_GB2312" w:hint="eastAsia"/>
          <w:b/>
          <w:bCs/>
          <w:color w:val="000000"/>
        </w:rPr>
        <w:t>租金</w:t>
      </w:r>
      <w:bookmarkEnd w:id="2"/>
    </w:p>
    <w:p w:rsidR="0033118E" w:rsidRDefault="00716ED3">
      <w:pPr>
        <w:adjustRightInd w:val="0"/>
        <w:snapToGrid w:val="0"/>
        <w:spacing w:line="276" w:lineRule="auto"/>
        <w:ind w:firstLineChars="200" w:firstLine="480"/>
        <w:rPr>
          <w:rFonts w:ascii="仿宋_GB2312" w:hAnsi="宋体" w:cs="仿宋_GB2312"/>
          <w:color w:val="000000"/>
        </w:rPr>
      </w:pPr>
      <w:r>
        <w:rPr>
          <w:rFonts w:ascii="仿宋_GB2312" w:hAnsi="宋体" w:cs="仿宋_GB2312"/>
          <w:color w:val="000000"/>
        </w:rPr>
        <w:t>1</w:t>
      </w:r>
      <w:r>
        <w:rPr>
          <w:rFonts w:ascii="仿宋_GB2312" w:hAnsi="宋体" w:cs="仿宋_GB2312" w:hint="eastAsia"/>
          <w:color w:val="000000"/>
        </w:rPr>
        <w:t>、乙方承租期间，第一年租金标准为</w:t>
      </w:r>
      <w:r>
        <w:rPr>
          <w:rFonts w:ascii="仿宋_GB2312" w:hAnsi="宋体" w:cs="仿宋_GB2312" w:hint="eastAsia"/>
          <w:color w:val="000000"/>
          <w:u w:val="single"/>
        </w:rPr>
        <w:t xml:space="preserve">    </w:t>
      </w:r>
      <w:r>
        <w:rPr>
          <w:rFonts w:ascii="仿宋_GB2312" w:hAnsi="宋体" w:cs="仿宋_GB2312" w:hint="eastAsia"/>
          <w:color w:val="000000"/>
        </w:rPr>
        <w:t>元</w:t>
      </w:r>
      <w:r>
        <w:rPr>
          <w:rFonts w:ascii="仿宋_GB2312" w:hAnsi="宋体" w:cs="仿宋_GB2312"/>
          <w:color w:val="000000"/>
        </w:rPr>
        <w:t>/</w:t>
      </w:r>
      <w:r>
        <w:rPr>
          <w:rFonts w:ascii="仿宋_GB2312" w:hAnsi="宋体" w:cs="仿宋_GB2312" w:hint="eastAsia"/>
          <w:color w:val="000000"/>
        </w:rPr>
        <w:t>月（人民币（含税），下同）。第</w:t>
      </w:r>
      <w:r>
        <w:rPr>
          <w:rFonts w:ascii="仿宋_GB2312" w:hAnsi="宋体" w:cs="仿宋_GB2312" w:hint="eastAsia"/>
          <w:color w:val="000000"/>
          <w:u w:val="single"/>
        </w:rPr>
        <w:t>三</w:t>
      </w:r>
      <w:r>
        <w:rPr>
          <w:rFonts w:ascii="仿宋_GB2312" w:hAnsi="宋体" w:cs="仿宋_GB2312" w:hint="eastAsia"/>
          <w:color w:val="000000"/>
        </w:rPr>
        <w:t>年起每年租金递增</w:t>
      </w:r>
      <w:r>
        <w:rPr>
          <w:rFonts w:ascii="仿宋_GB2312" w:hAnsi="宋体" w:cs="仿宋_GB2312"/>
          <w:color w:val="000000"/>
        </w:rPr>
        <w:t>5%</w:t>
      </w:r>
      <w:r>
        <w:rPr>
          <w:rFonts w:ascii="仿宋_GB2312" w:hAnsi="宋体" w:cs="仿宋_GB2312" w:hint="eastAsia"/>
          <w:color w:val="000000"/>
        </w:rPr>
        <w:t>。</w:t>
      </w:r>
    </w:p>
    <w:tbl>
      <w:tblPr>
        <w:tblW w:w="8335" w:type="dxa"/>
        <w:tblLayout w:type="fixed"/>
        <w:tblLook w:val="04A0" w:firstRow="1" w:lastRow="0" w:firstColumn="1" w:lastColumn="0" w:noHBand="0" w:noVBand="1"/>
      </w:tblPr>
      <w:tblGrid>
        <w:gridCol w:w="93"/>
        <w:gridCol w:w="1433"/>
        <w:gridCol w:w="4394"/>
        <w:gridCol w:w="1349"/>
        <w:gridCol w:w="1066"/>
      </w:tblGrid>
      <w:tr w:rsidR="0033118E">
        <w:trPr>
          <w:trHeight w:val="302"/>
        </w:trPr>
        <w:tc>
          <w:tcPr>
            <w:tcW w:w="8335" w:type="dxa"/>
            <w:gridSpan w:val="5"/>
            <w:tcBorders>
              <w:top w:val="nil"/>
              <w:left w:val="nil"/>
              <w:bottom w:val="nil"/>
              <w:right w:val="nil"/>
            </w:tcBorders>
            <w:shd w:val="clear" w:color="auto" w:fill="auto"/>
            <w:vAlign w:val="center"/>
          </w:tcPr>
          <w:p w:rsidR="0033118E" w:rsidRDefault="00716ED3">
            <w:pPr>
              <w:widowControl/>
              <w:adjustRightInd w:val="0"/>
              <w:snapToGrid w:val="0"/>
              <w:spacing w:line="276" w:lineRule="auto"/>
              <w:jc w:val="center"/>
              <w:rPr>
                <w:rFonts w:ascii="仿宋_GB2312" w:hAnsi="宋体" w:cs="宋体"/>
                <w:b/>
                <w:bCs/>
                <w:color w:val="000000"/>
                <w:kern w:val="0"/>
              </w:rPr>
            </w:pPr>
            <w:r>
              <w:rPr>
                <w:rFonts w:ascii="仿宋_GB2312" w:hAnsi="宋体" w:cs="宋体" w:hint="eastAsia"/>
                <w:b/>
                <w:bCs/>
                <w:color w:val="000000"/>
                <w:kern w:val="0"/>
              </w:rPr>
              <w:t>租金计收表</w:t>
            </w:r>
          </w:p>
        </w:tc>
      </w:tr>
      <w:tr w:rsidR="0033118E">
        <w:trPr>
          <w:gridBefore w:val="1"/>
          <w:wBefore w:w="93" w:type="dxa"/>
          <w:trHeight w:val="287"/>
        </w:trPr>
        <w:tc>
          <w:tcPr>
            <w:tcW w:w="1433" w:type="dxa"/>
            <w:vMerge w:val="restart"/>
            <w:tcBorders>
              <w:top w:val="single" w:sz="4" w:space="0" w:color="auto"/>
              <w:left w:val="single" w:sz="8" w:space="0" w:color="auto"/>
              <w:right w:val="single" w:sz="8" w:space="0" w:color="auto"/>
            </w:tcBorders>
            <w:shd w:val="clear" w:color="auto" w:fill="auto"/>
            <w:vAlign w:val="bottom"/>
          </w:tcPr>
          <w:p w:rsidR="0033118E" w:rsidRDefault="00716ED3">
            <w:pPr>
              <w:widowControl/>
              <w:adjustRightInd w:val="0"/>
              <w:snapToGrid w:val="0"/>
              <w:spacing w:line="276" w:lineRule="auto"/>
              <w:jc w:val="center"/>
              <w:rPr>
                <w:rFonts w:ascii="仿宋_GB2312" w:hAnsi="宋体" w:cs="宋体"/>
                <w:color w:val="000000"/>
                <w:kern w:val="0"/>
              </w:rPr>
            </w:pPr>
            <w:r>
              <w:rPr>
                <w:rFonts w:ascii="仿宋_GB2312" w:hAnsi="宋体" w:cs="宋体" w:hint="eastAsia"/>
                <w:color w:val="000000"/>
                <w:kern w:val="0"/>
              </w:rPr>
              <w:t>序号</w:t>
            </w:r>
          </w:p>
        </w:tc>
        <w:tc>
          <w:tcPr>
            <w:tcW w:w="4394" w:type="dxa"/>
            <w:tcBorders>
              <w:top w:val="single" w:sz="4" w:space="0" w:color="auto"/>
              <w:left w:val="nil"/>
              <w:bottom w:val="nil"/>
              <w:right w:val="single" w:sz="8" w:space="0" w:color="auto"/>
            </w:tcBorders>
            <w:shd w:val="clear" w:color="auto" w:fill="auto"/>
            <w:vAlign w:val="bottom"/>
          </w:tcPr>
          <w:p w:rsidR="0033118E" w:rsidRDefault="00716ED3">
            <w:pPr>
              <w:widowControl/>
              <w:adjustRightInd w:val="0"/>
              <w:snapToGrid w:val="0"/>
              <w:spacing w:line="276" w:lineRule="auto"/>
              <w:jc w:val="center"/>
              <w:rPr>
                <w:rFonts w:ascii="仿宋_GB2312" w:hAnsi="宋体" w:cs="宋体"/>
                <w:color w:val="000000"/>
                <w:kern w:val="0"/>
              </w:rPr>
            </w:pPr>
            <w:r>
              <w:rPr>
                <w:rFonts w:ascii="仿宋_GB2312" w:hAnsi="宋体" w:cs="宋体" w:hint="eastAsia"/>
                <w:color w:val="000000"/>
                <w:kern w:val="0"/>
              </w:rPr>
              <w:t>计算租金期限</w:t>
            </w:r>
          </w:p>
        </w:tc>
        <w:tc>
          <w:tcPr>
            <w:tcW w:w="2415" w:type="dxa"/>
            <w:gridSpan w:val="2"/>
            <w:vMerge w:val="restart"/>
            <w:tcBorders>
              <w:top w:val="single" w:sz="4" w:space="0" w:color="auto"/>
              <w:left w:val="single" w:sz="8" w:space="0" w:color="auto"/>
              <w:bottom w:val="single" w:sz="8" w:space="0" w:color="000000"/>
              <w:right w:val="single" w:sz="8" w:space="0" w:color="000000"/>
            </w:tcBorders>
            <w:shd w:val="clear" w:color="auto" w:fill="auto"/>
            <w:vAlign w:val="bottom"/>
          </w:tcPr>
          <w:p w:rsidR="0033118E" w:rsidRDefault="00716ED3">
            <w:pPr>
              <w:widowControl/>
              <w:adjustRightInd w:val="0"/>
              <w:snapToGrid w:val="0"/>
              <w:spacing w:line="276" w:lineRule="auto"/>
              <w:jc w:val="center"/>
              <w:rPr>
                <w:rFonts w:ascii="仿宋_GB2312" w:hAnsi="宋体" w:cs="宋体"/>
                <w:color w:val="000000"/>
                <w:kern w:val="0"/>
              </w:rPr>
            </w:pPr>
            <w:r>
              <w:rPr>
                <w:rFonts w:ascii="仿宋_GB2312" w:hAnsi="宋体" w:cs="宋体" w:hint="eastAsia"/>
                <w:color w:val="000000"/>
                <w:kern w:val="0"/>
              </w:rPr>
              <w:t>租金</w:t>
            </w:r>
            <w:r>
              <w:rPr>
                <w:rFonts w:ascii="仿宋_GB2312" w:hAnsi="宋体" w:cs="宋体" w:hint="eastAsia"/>
                <w:color w:val="000000"/>
                <w:kern w:val="0"/>
              </w:rPr>
              <w:br/>
              <w:t>（元）</w:t>
            </w:r>
          </w:p>
        </w:tc>
      </w:tr>
      <w:tr w:rsidR="0033118E">
        <w:trPr>
          <w:gridBefore w:val="1"/>
          <w:wBefore w:w="93" w:type="dxa"/>
          <w:trHeight w:val="302"/>
        </w:trPr>
        <w:tc>
          <w:tcPr>
            <w:tcW w:w="1433" w:type="dxa"/>
            <w:vMerge/>
            <w:tcBorders>
              <w:left w:val="single" w:sz="8" w:space="0" w:color="auto"/>
              <w:bottom w:val="single" w:sz="8" w:space="0" w:color="000000"/>
              <w:right w:val="single" w:sz="8" w:space="0" w:color="auto"/>
            </w:tcBorders>
            <w:vAlign w:val="center"/>
          </w:tcPr>
          <w:p w:rsidR="0033118E" w:rsidRDefault="0033118E">
            <w:pPr>
              <w:widowControl/>
              <w:adjustRightInd w:val="0"/>
              <w:snapToGrid w:val="0"/>
              <w:spacing w:line="276" w:lineRule="auto"/>
              <w:jc w:val="left"/>
              <w:rPr>
                <w:rFonts w:ascii="仿宋_GB2312" w:hAnsi="宋体" w:cs="宋体"/>
                <w:color w:val="000000"/>
                <w:kern w:val="0"/>
              </w:rPr>
            </w:pPr>
          </w:p>
        </w:tc>
        <w:tc>
          <w:tcPr>
            <w:tcW w:w="4394" w:type="dxa"/>
            <w:tcBorders>
              <w:top w:val="nil"/>
              <w:left w:val="nil"/>
              <w:bottom w:val="single" w:sz="8" w:space="0" w:color="auto"/>
              <w:right w:val="single" w:sz="8" w:space="0" w:color="auto"/>
            </w:tcBorders>
            <w:shd w:val="clear" w:color="auto" w:fill="auto"/>
            <w:vAlign w:val="bottom"/>
          </w:tcPr>
          <w:p w:rsidR="0033118E" w:rsidRDefault="00716ED3">
            <w:pPr>
              <w:widowControl/>
              <w:adjustRightInd w:val="0"/>
              <w:snapToGrid w:val="0"/>
              <w:spacing w:line="276" w:lineRule="auto"/>
              <w:jc w:val="center"/>
              <w:rPr>
                <w:rFonts w:ascii="仿宋_GB2312" w:hAnsi="宋体" w:cs="宋体"/>
                <w:color w:val="000000"/>
                <w:kern w:val="0"/>
              </w:rPr>
            </w:pPr>
            <w:r>
              <w:rPr>
                <w:rFonts w:ascii="仿宋_GB2312" w:hAnsi="宋体" w:cs="宋体" w:hint="eastAsia"/>
                <w:color w:val="000000"/>
                <w:kern w:val="0"/>
              </w:rPr>
              <w:t>（以 年 月 日交房计算）</w:t>
            </w:r>
          </w:p>
        </w:tc>
        <w:tc>
          <w:tcPr>
            <w:tcW w:w="2415" w:type="dxa"/>
            <w:gridSpan w:val="2"/>
            <w:vMerge/>
            <w:tcBorders>
              <w:top w:val="nil"/>
              <w:left w:val="nil"/>
              <w:bottom w:val="single" w:sz="8" w:space="0" w:color="auto"/>
              <w:right w:val="single" w:sz="8" w:space="0" w:color="auto"/>
            </w:tcBorders>
            <w:vAlign w:val="center"/>
          </w:tcPr>
          <w:p w:rsidR="0033118E" w:rsidRDefault="0033118E">
            <w:pPr>
              <w:widowControl/>
              <w:adjustRightInd w:val="0"/>
              <w:snapToGrid w:val="0"/>
              <w:spacing w:line="276" w:lineRule="auto"/>
              <w:jc w:val="left"/>
              <w:rPr>
                <w:rFonts w:ascii="仿宋_GB2312" w:hAnsi="宋体" w:cs="宋体"/>
                <w:color w:val="000000"/>
                <w:kern w:val="0"/>
              </w:rPr>
            </w:pPr>
          </w:p>
        </w:tc>
      </w:tr>
      <w:tr w:rsidR="0033118E">
        <w:trPr>
          <w:gridBefore w:val="1"/>
          <w:wBefore w:w="93" w:type="dxa"/>
          <w:trHeight w:val="302"/>
        </w:trPr>
        <w:tc>
          <w:tcPr>
            <w:tcW w:w="1433" w:type="dxa"/>
            <w:tcBorders>
              <w:top w:val="nil"/>
              <w:left w:val="single" w:sz="8" w:space="0" w:color="auto"/>
              <w:bottom w:val="single" w:sz="8" w:space="0" w:color="auto"/>
              <w:right w:val="single" w:sz="8" w:space="0" w:color="auto"/>
            </w:tcBorders>
            <w:shd w:val="clear" w:color="auto" w:fill="auto"/>
            <w:vAlign w:val="bottom"/>
          </w:tcPr>
          <w:p w:rsidR="0033118E" w:rsidRDefault="00716ED3">
            <w:pPr>
              <w:widowControl/>
              <w:adjustRightInd w:val="0"/>
              <w:snapToGrid w:val="0"/>
              <w:spacing w:line="276" w:lineRule="auto"/>
              <w:jc w:val="center"/>
              <w:rPr>
                <w:rFonts w:ascii="仿宋_GB2312" w:hAnsi="宋体" w:cs="宋体"/>
                <w:color w:val="000000"/>
                <w:kern w:val="0"/>
              </w:rPr>
            </w:pPr>
            <w:r>
              <w:rPr>
                <w:rFonts w:ascii="仿宋_GB2312" w:hAnsi="宋体" w:cs="宋体" w:hint="eastAsia"/>
                <w:color w:val="000000"/>
                <w:kern w:val="0"/>
              </w:rPr>
              <w:t>首期租金</w:t>
            </w:r>
          </w:p>
        </w:tc>
        <w:tc>
          <w:tcPr>
            <w:tcW w:w="4394" w:type="dxa"/>
            <w:tcBorders>
              <w:top w:val="nil"/>
              <w:left w:val="nil"/>
              <w:bottom w:val="single" w:sz="8" w:space="0" w:color="auto"/>
              <w:right w:val="single" w:sz="8" w:space="0" w:color="auto"/>
            </w:tcBorders>
            <w:shd w:val="clear" w:color="auto" w:fill="auto"/>
            <w:vAlign w:val="bottom"/>
          </w:tcPr>
          <w:p w:rsidR="0033118E" w:rsidRDefault="00716ED3">
            <w:pPr>
              <w:widowControl/>
              <w:adjustRightInd w:val="0"/>
              <w:snapToGrid w:val="0"/>
              <w:spacing w:line="276" w:lineRule="auto"/>
              <w:rPr>
                <w:rFonts w:ascii="仿宋_GB2312" w:hAnsi="宋体" w:cs="宋体"/>
                <w:color w:val="000000"/>
                <w:kern w:val="0"/>
                <w:u w:val="single"/>
              </w:rPr>
            </w:pPr>
            <w:r>
              <w:rPr>
                <w:rFonts w:ascii="仿宋_GB2312" w:hAnsi="宋体" w:cs="宋体" w:hint="eastAsia"/>
                <w:color w:val="000000"/>
                <w:kern w:val="0"/>
                <w:u w:val="single"/>
              </w:rPr>
              <w:t xml:space="preserve">      </w:t>
            </w:r>
            <w:r>
              <w:rPr>
                <w:rFonts w:ascii="仿宋_GB2312" w:hAnsi="宋体" w:cs="宋体" w:hint="eastAsia"/>
                <w:color w:val="000000"/>
                <w:kern w:val="0"/>
              </w:rPr>
              <w:t>年</w:t>
            </w:r>
            <w:r>
              <w:rPr>
                <w:rFonts w:ascii="仿宋_GB2312" w:hAnsi="宋体" w:cs="宋体" w:hint="eastAsia"/>
                <w:color w:val="000000"/>
                <w:kern w:val="0"/>
                <w:u w:val="single"/>
              </w:rPr>
              <w:t xml:space="preserve">  </w:t>
            </w:r>
            <w:r>
              <w:rPr>
                <w:rFonts w:ascii="仿宋_GB2312" w:hAnsi="宋体" w:cs="宋体" w:hint="eastAsia"/>
                <w:color w:val="000000"/>
                <w:kern w:val="0"/>
              </w:rPr>
              <w:t>月</w:t>
            </w:r>
            <w:r>
              <w:rPr>
                <w:rFonts w:ascii="仿宋_GB2312" w:hAnsi="宋体" w:cs="宋体" w:hint="eastAsia"/>
                <w:color w:val="000000"/>
                <w:kern w:val="0"/>
                <w:u w:val="single"/>
              </w:rPr>
              <w:t xml:space="preserve">  </w:t>
            </w:r>
            <w:r>
              <w:rPr>
                <w:rFonts w:ascii="仿宋_GB2312" w:hAnsi="宋体" w:cs="宋体" w:hint="eastAsia"/>
                <w:color w:val="000000"/>
                <w:kern w:val="0"/>
              </w:rPr>
              <w:t>日至</w:t>
            </w:r>
            <w:r>
              <w:rPr>
                <w:rFonts w:ascii="仿宋_GB2312" w:hAnsi="宋体" w:cs="宋体" w:hint="eastAsia"/>
                <w:color w:val="000000"/>
                <w:kern w:val="0"/>
                <w:u w:val="single"/>
              </w:rPr>
              <w:t xml:space="preserve">      </w:t>
            </w:r>
            <w:r>
              <w:rPr>
                <w:rFonts w:ascii="仿宋_GB2312" w:hAnsi="宋体" w:cs="宋体" w:hint="eastAsia"/>
                <w:color w:val="000000"/>
                <w:kern w:val="0"/>
              </w:rPr>
              <w:t>年</w:t>
            </w:r>
            <w:r>
              <w:rPr>
                <w:rFonts w:ascii="仿宋_GB2312" w:hAnsi="宋体" w:cs="宋体" w:hint="eastAsia"/>
                <w:color w:val="000000"/>
                <w:kern w:val="0"/>
                <w:u w:val="single"/>
              </w:rPr>
              <w:t xml:space="preserve">  </w:t>
            </w:r>
            <w:r>
              <w:rPr>
                <w:rFonts w:ascii="仿宋_GB2312" w:hAnsi="宋体" w:cs="宋体" w:hint="eastAsia"/>
                <w:color w:val="000000"/>
                <w:kern w:val="0"/>
              </w:rPr>
              <w:t>月</w:t>
            </w:r>
            <w:r>
              <w:rPr>
                <w:rFonts w:ascii="仿宋_GB2312" w:hAnsi="宋体" w:cs="宋体" w:hint="eastAsia"/>
                <w:color w:val="000000"/>
                <w:kern w:val="0"/>
                <w:u w:val="single"/>
              </w:rPr>
              <w:t xml:space="preserve">  </w:t>
            </w:r>
            <w:r>
              <w:rPr>
                <w:rFonts w:ascii="仿宋_GB2312" w:hAnsi="宋体" w:cs="宋体" w:hint="eastAsia"/>
                <w:color w:val="000000"/>
                <w:kern w:val="0"/>
              </w:rPr>
              <w:t>日</w:t>
            </w:r>
          </w:p>
        </w:tc>
        <w:tc>
          <w:tcPr>
            <w:tcW w:w="2415" w:type="dxa"/>
            <w:gridSpan w:val="2"/>
            <w:tcBorders>
              <w:top w:val="single" w:sz="8" w:space="0" w:color="auto"/>
              <w:left w:val="nil"/>
              <w:bottom w:val="single" w:sz="8" w:space="0" w:color="auto"/>
              <w:right w:val="single" w:sz="8" w:space="0" w:color="000000"/>
            </w:tcBorders>
            <w:shd w:val="clear" w:color="auto" w:fill="auto"/>
            <w:vAlign w:val="bottom"/>
          </w:tcPr>
          <w:p w:rsidR="0033118E" w:rsidRDefault="0033118E">
            <w:pPr>
              <w:widowControl/>
              <w:adjustRightInd w:val="0"/>
              <w:snapToGrid w:val="0"/>
              <w:spacing w:line="276" w:lineRule="auto"/>
              <w:jc w:val="center"/>
              <w:rPr>
                <w:rFonts w:ascii="仿宋_GB2312" w:hAnsi="宋体" w:cs="宋体"/>
                <w:color w:val="000000"/>
                <w:kern w:val="0"/>
              </w:rPr>
            </w:pPr>
          </w:p>
        </w:tc>
      </w:tr>
      <w:tr w:rsidR="0033118E">
        <w:trPr>
          <w:gridBefore w:val="1"/>
          <w:wBefore w:w="93" w:type="dxa"/>
          <w:trHeight w:val="287"/>
        </w:trPr>
        <w:tc>
          <w:tcPr>
            <w:tcW w:w="1433" w:type="dxa"/>
            <w:vMerge w:val="restart"/>
            <w:tcBorders>
              <w:top w:val="nil"/>
              <w:left w:val="single" w:sz="8" w:space="0" w:color="auto"/>
              <w:bottom w:val="single" w:sz="8" w:space="0" w:color="000000"/>
              <w:right w:val="single" w:sz="8" w:space="0" w:color="auto"/>
            </w:tcBorders>
            <w:shd w:val="clear" w:color="auto" w:fill="auto"/>
            <w:vAlign w:val="bottom"/>
          </w:tcPr>
          <w:p w:rsidR="0033118E" w:rsidRDefault="00716ED3">
            <w:pPr>
              <w:widowControl/>
              <w:adjustRightInd w:val="0"/>
              <w:snapToGrid w:val="0"/>
              <w:spacing w:line="276" w:lineRule="auto"/>
              <w:jc w:val="center"/>
              <w:rPr>
                <w:rFonts w:ascii="仿宋_GB2312" w:hAnsi="宋体" w:cs="宋体"/>
                <w:color w:val="000000"/>
                <w:kern w:val="0"/>
              </w:rPr>
            </w:pPr>
            <w:r>
              <w:rPr>
                <w:rFonts w:ascii="仿宋_GB2312" w:hAnsi="宋体" w:cs="宋体" w:hint="eastAsia"/>
                <w:color w:val="000000"/>
                <w:kern w:val="0"/>
              </w:rPr>
              <w:t>序号</w:t>
            </w:r>
          </w:p>
        </w:tc>
        <w:tc>
          <w:tcPr>
            <w:tcW w:w="4394" w:type="dxa"/>
            <w:tcBorders>
              <w:top w:val="nil"/>
              <w:left w:val="nil"/>
              <w:bottom w:val="nil"/>
              <w:right w:val="single" w:sz="8" w:space="0" w:color="auto"/>
            </w:tcBorders>
            <w:shd w:val="clear" w:color="auto" w:fill="auto"/>
            <w:vAlign w:val="bottom"/>
          </w:tcPr>
          <w:p w:rsidR="0033118E" w:rsidRDefault="00716ED3">
            <w:pPr>
              <w:widowControl/>
              <w:adjustRightInd w:val="0"/>
              <w:snapToGrid w:val="0"/>
              <w:spacing w:line="276" w:lineRule="auto"/>
              <w:jc w:val="center"/>
              <w:rPr>
                <w:rFonts w:ascii="仿宋_GB2312" w:hAnsi="宋体" w:cs="宋体"/>
                <w:color w:val="000000"/>
                <w:kern w:val="0"/>
              </w:rPr>
            </w:pPr>
            <w:r>
              <w:rPr>
                <w:rFonts w:ascii="仿宋_GB2312" w:hAnsi="宋体" w:cs="宋体" w:hint="eastAsia"/>
                <w:color w:val="000000"/>
                <w:kern w:val="0"/>
              </w:rPr>
              <w:t>计算租金期限</w:t>
            </w:r>
          </w:p>
        </w:tc>
        <w:tc>
          <w:tcPr>
            <w:tcW w:w="1349" w:type="dxa"/>
            <w:tcBorders>
              <w:top w:val="nil"/>
              <w:left w:val="nil"/>
              <w:bottom w:val="nil"/>
              <w:right w:val="single" w:sz="8" w:space="0" w:color="auto"/>
            </w:tcBorders>
            <w:shd w:val="clear" w:color="auto" w:fill="auto"/>
            <w:vAlign w:val="bottom"/>
          </w:tcPr>
          <w:p w:rsidR="0033118E" w:rsidRDefault="00716ED3">
            <w:pPr>
              <w:widowControl/>
              <w:adjustRightInd w:val="0"/>
              <w:snapToGrid w:val="0"/>
              <w:spacing w:line="276" w:lineRule="auto"/>
              <w:jc w:val="center"/>
              <w:rPr>
                <w:rFonts w:ascii="仿宋_GB2312" w:hAnsi="宋体" w:cs="宋体"/>
                <w:color w:val="000000"/>
                <w:kern w:val="0"/>
              </w:rPr>
            </w:pPr>
            <w:r>
              <w:rPr>
                <w:rFonts w:ascii="仿宋_GB2312" w:hAnsi="宋体" w:cs="宋体" w:hint="eastAsia"/>
                <w:color w:val="000000"/>
                <w:kern w:val="0"/>
              </w:rPr>
              <w:t>单价</w:t>
            </w:r>
          </w:p>
        </w:tc>
        <w:tc>
          <w:tcPr>
            <w:tcW w:w="1066" w:type="dxa"/>
            <w:tcBorders>
              <w:top w:val="nil"/>
              <w:left w:val="nil"/>
              <w:bottom w:val="nil"/>
              <w:right w:val="single" w:sz="8" w:space="0" w:color="auto"/>
            </w:tcBorders>
            <w:shd w:val="clear" w:color="auto" w:fill="auto"/>
            <w:vAlign w:val="bottom"/>
          </w:tcPr>
          <w:p w:rsidR="0033118E" w:rsidRDefault="00716ED3">
            <w:pPr>
              <w:widowControl/>
              <w:adjustRightInd w:val="0"/>
              <w:snapToGrid w:val="0"/>
              <w:spacing w:line="276" w:lineRule="auto"/>
              <w:jc w:val="center"/>
              <w:rPr>
                <w:rFonts w:ascii="仿宋_GB2312" w:hAnsi="宋体" w:cs="宋体"/>
                <w:color w:val="000000"/>
                <w:kern w:val="0"/>
              </w:rPr>
            </w:pPr>
            <w:r>
              <w:rPr>
                <w:rFonts w:ascii="仿宋_GB2312" w:hAnsi="宋体" w:cs="宋体" w:hint="eastAsia"/>
                <w:color w:val="000000"/>
                <w:kern w:val="0"/>
              </w:rPr>
              <w:t>月租金</w:t>
            </w:r>
          </w:p>
        </w:tc>
      </w:tr>
      <w:tr w:rsidR="0033118E">
        <w:trPr>
          <w:gridBefore w:val="1"/>
          <w:wBefore w:w="93" w:type="dxa"/>
          <w:trHeight w:val="302"/>
        </w:trPr>
        <w:tc>
          <w:tcPr>
            <w:tcW w:w="1433" w:type="dxa"/>
            <w:vMerge/>
            <w:tcBorders>
              <w:top w:val="nil"/>
              <w:left w:val="single" w:sz="8" w:space="0" w:color="auto"/>
              <w:bottom w:val="single" w:sz="8" w:space="0" w:color="000000"/>
              <w:right w:val="single" w:sz="8" w:space="0" w:color="auto"/>
            </w:tcBorders>
            <w:vAlign w:val="center"/>
          </w:tcPr>
          <w:p w:rsidR="0033118E" w:rsidRDefault="0033118E">
            <w:pPr>
              <w:widowControl/>
              <w:adjustRightInd w:val="0"/>
              <w:snapToGrid w:val="0"/>
              <w:spacing w:line="276" w:lineRule="auto"/>
              <w:jc w:val="left"/>
              <w:rPr>
                <w:rFonts w:ascii="仿宋_GB2312" w:hAnsi="宋体" w:cs="宋体"/>
                <w:color w:val="000000"/>
                <w:kern w:val="0"/>
              </w:rPr>
            </w:pPr>
          </w:p>
        </w:tc>
        <w:tc>
          <w:tcPr>
            <w:tcW w:w="4394" w:type="dxa"/>
            <w:tcBorders>
              <w:top w:val="nil"/>
              <w:left w:val="nil"/>
              <w:bottom w:val="single" w:sz="8" w:space="0" w:color="auto"/>
              <w:right w:val="single" w:sz="8" w:space="0" w:color="auto"/>
            </w:tcBorders>
            <w:shd w:val="clear" w:color="auto" w:fill="auto"/>
            <w:vAlign w:val="bottom"/>
          </w:tcPr>
          <w:p w:rsidR="0033118E" w:rsidRDefault="00716ED3">
            <w:pPr>
              <w:widowControl/>
              <w:adjustRightInd w:val="0"/>
              <w:snapToGrid w:val="0"/>
              <w:spacing w:line="276" w:lineRule="auto"/>
              <w:jc w:val="center"/>
              <w:rPr>
                <w:rFonts w:ascii="仿宋_GB2312" w:hAnsi="宋体" w:cs="宋体"/>
                <w:color w:val="000000"/>
                <w:kern w:val="0"/>
              </w:rPr>
            </w:pPr>
            <w:r>
              <w:rPr>
                <w:rFonts w:ascii="仿宋_GB2312" w:hAnsi="宋体" w:cs="宋体" w:hint="eastAsia"/>
                <w:color w:val="000000"/>
                <w:kern w:val="0"/>
              </w:rPr>
              <w:t>（以 年 月 日交房计算）</w:t>
            </w:r>
          </w:p>
        </w:tc>
        <w:tc>
          <w:tcPr>
            <w:tcW w:w="1349" w:type="dxa"/>
            <w:tcBorders>
              <w:top w:val="nil"/>
              <w:left w:val="nil"/>
              <w:bottom w:val="single" w:sz="8" w:space="0" w:color="auto"/>
              <w:right w:val="single" w:sz="8" w:space="0" w:color="auto"/>
            </w:tcBorders>
            <w:shd w:val="clear" w:color="auto" w:fill="auto"/>
            <w:vAlign w:val="bottom"/>
          </w:tcPr>
          <w:p w:rsidR="0033118E" w:rsidRDefault="00716ED3">
            <w:pPr>
              <w:widowControl/>
              <w:adjustRightInd w:val="0"/>
              <w:snapToGrid w:val="0"/>
              <w:spacing w:line="276" w:lineRule="auto"/>
              <w:jc w:val="center"/>
              <w:rPr>
                <w:rFonts w:ascii="仿宋_GB2312" w:hAnsi="宋体" w:cs="宋体"/>
                <w:color w:val="000000"/>
                <w:kern w:val="0"/>
              </w:rPr>
            </w:pPr>
            <w:r>
              <w:rPr>
                <w:rFonts w:ascii="仿宋_GB2312" w:hAnsi="宋体" w:cs="宋体" w:hint="eastAsia"/>
                <w:color w:val="000000"/>
                <w:kern w:val="0"/>
              </w:rPr>
              <w:t>（元/平方米/月）</w:t>
            </w:r>
          </w:p>
        </w:tc>
        <w:tc>
          <w:tcPr>
            <w:tcW w:w="1066" w:type="dxa"/>
            <w:tcBorders>
              <w:top w:val="nil"/>
              <w:left w:val="nil"/>
              <w:bottom w:val="single" w:sz="8" w:space="0" w:color="auto"/>
              <w:right w:val="single" w:sz="8" w:space="0" w:color="auto"/>
            </w:tcBorders>
            <w:shd w:val="clear" w:color="auto" w:fill="auto"/>
            <w:vAlign w:val="bottom"/>
          </w:tcPr>
          <w:p w:rsidR="0033118E" w:rsidRDefault="00716ED3">
            <w:pPr>
              <w:widowControl/>
              <w:adjustRightInd w:val="0"/>
              <w:snapToGrid w:val="0"/>
              <w:spacing w:line="276" w:lineRule="auto"/>
              <w:jc w:val="center"/>
              <w:rPr>
                <w:rFonts w:ascii="仿宋_GB2312" w:hAnsi="宋体" w:cs="宋体"/>
                <w:color w:val="000000"/>
                <w:kern w:val="0"/>
              </w:rPr>
            </w:pPr>
            <w:r>
              <w:rPr>
                <w:rFonts w:ascii="仿宋_GB2312" w:hAnsi="宋体" w:cs="宋体" w:hint="eastAsia"/>
                <w:color w:val="000000"/>
                <w:kern w:val="0"/>
              </w:rPr>
              <w:t>（元）</w:t>
            </w:r>
          </w:p>
        </w:tc>
      </w:tr>
      <w:tr w:rsidR="0033118E">
        <w:trPr>
          <w:gridBefore w:val="1"/>
          <w:wBefore w:w="93" w:type="dxa"/>
          <w:trHeight w:val="302"/>
        </w:trPr>
        <w:tc>
          <w:tcPr>
            <w:tcW w:w="1433" w:type="dxa"/>
            <w:tcBorders>
              <w:top w:val="nil"/>
              <w:left w:val="single" w:sz="8" w:space="0" w:color="auto"/>
              <w:bottom w:val="single" w:sz="8" w:space="0" w:color="auto"/>
              <w:right w:val="single" w:sz="8" w:space="0" w:color="auto"/>
            </w:tcBorders>
            <w:shd w:val="clear" w:color="auto" w:fill="auto"/>
            <w:vAlign w:val="bottom"/>
          </w:tcPr>
          <w:p w:rsidR="0033118E" w:rsidRDefault="00716ED3">
            <w:pPr>
              <w:widowControl/>
              <w:adjustRightInd w:val="0"/>
              <w:snapToGrid w:val="0"/>
              <w:spacing w:line="276" w:lineRule="auto"/>
              <w:jc w:val="center"/>
              <w:rPr>
                <w:rFonts w:ascii="仿宋_GB2312" w:hAnsi="宋体" w:cs="宋体"/>
                <w:color w:val="000000"/>
                <w:kern w:val="0"/>
              </w:rPr>
            </w:pPr>
            <w:r>
              <w:rPr>
                <w:rFonts w:ascii="仿宋_GB2312" w:hAnsi="宋体" w:cs="宋体" w:hint="eastAsia"/>
                <w:color w:val="000000"/>
                <w:kern w:val="0"/>
              </w:rPr>
              <w:t>1</w:t>
            </w:r>
          </w:p>
        </w:tc>
        <w:tc>
          <w:tcPr>
            <w:tcW w:w="4394" w:type="dxa"/>
            <w:tcBorders>
              <w:top w:val="nil"/>
              <w:left w:val="nil"/>
              <w:bottom w:val="single" w:sz="8" w:space="0" w:color="auto"/>
              <w:right w:val="single" w:sz="8" w:space="0" w:color="auto"/>
            </w:tcBorders>
            <w:shd w:val="clear" w:color="auto" w:fill="auto"/>
            <w:vAlign w:val="bottom"/>
          </w:tcPr>
          <w:p w:rsidR="0033118E" w:rsidRDefault="00716ED3">
            <w:pPr>
              <w:widowControl/>
              <w:adjustRightInd w:val="0"/>
              <w:snapToGrid w:val="0"/>
              <w:spacing w:line="276" w:lineRule="auto"/>
              <w:rPr>
                <w:rFonts w:ascii="仿宋_GB2312" w:hAnsi="宋体" w:cs="宋体"/>
                <w:color w:val="000000"/>
                <w:kern w:val="0"/>
                <w:u w:val="single"/>
              </w:rPr>
            </w:pPr>
            <w:r>
              <w:rPr>
                <w:rFonts w:ascii="仿宋_GB2312" w:hAnsi="宋体" w:cs="宋体" w:hint="eastAsia"/>
                <w:color w:val="000000"/>
                <w:kern w:val="0"/>
                <w:u w:val="single"/>
              </w:rPr>
              <w:t xml:space="preserve">      </w:t>
            </w:r>
            <w:r>
              <w:rPr>
                <w:rFonts w:ascii="仿宋_GB2312" w:hAnsi="宋体" w:cs="宋体" w:hint="eastAsia"/>
                <w:color w:val="000000"/>
                <w:kern w:val="0"/>
              </w:rPr>
              <w:t>年</w:t>
            </w:r>
            <w:r>
              <w:rPr>
                <w:rFonts w:ascii="仿宋_GB2312" w:hAnsi="宋体" w:cs="宋体" w:hint="eastAsia"/>
                <w:color w:val="000000"/>
                <w:kern w:val="0"/>
                <w:u w:val="single"/>
              </w:rPr>
              <w:t xml:space="preserve">  </w:t>
            </w:r>
            <w:r>
              <w:rPr>
                <w:rFonts w:ascii="仿宋_GB2312" w:hAnsi="宋体" w:cs="宋体" w:hint="eastAsia"/>
                <w:color w:val="000000"/>
                <w:kern w:val="0"/>
              </w:rPr>
              <w:t>月</w:t>
            </w:r>
            <w:r>
              <w:rPr>
                <w:rFonts w:ascii="仿宋_GB2312" w:hAnsi="宋体" w:cs="宋体" w:hint="eastAsia"/>
                <w:color w:val="000000"/>
                <w:kern w:val="0"/>
                <w:u w:val="single"/>
              </w:rPr>
              <w:t xml:space="preserve">  </w:t>
            </w:r>
            <w:r>
              <w:rPr>
                <w:rFonts w:ascii="仿宋_GB2312" w:hAnsi="宋体" w:cs="宋体" w:hint="eastAsia"/>
                <w:color w:val="000000"/>
                <w:kern w:val="0"/>
              </w:rPr>
              <w:t>日至</w:t>
            </w:r>
            <w:r>
              <w:rPr>
                <w:rFonts w:ascii="仿宋_GB2312" w:hAnsi="宋体" w:cs="宋体" w:hint="eastAsia"/>
                <w:color w:val="000000"/>
                <w:kern w:val="0"/>
                <w:u w:val="single"/>
              </w:rPr>
              <w:t xml:space="preserve">      </w:t>
            </w:r>
            <w:r>
              <w:rPr>
                <w:rFonts w:ascii="仿宋_GB2312" w:hAnsi="宋体" w:cs="宋体" w:hint="eastAsia"/>
                <w:color w:val="000000"/>
                <w:kern w:val="0"/>
              </w:rPr>
              <w:t>年</w:t>
            </w:r>
            <w:r>
              <w:rPr>
                <w:rFonts w:ascii="仿宋_GB2312" w:hAnsi="宋体" w:cs="宋体" w:hint="eastAsia"/>
                <w:color w:val="000000"/>
                <w:kern w:val="0"/>
                <w:u w:val="single"/>
              </w:rPr>
              <w:t xml:space="preserve">  </w:t>
            </w:r>
            <w:r>
              <w:rPr>
                <w:rFonts w:ascii="仿宋_GB2312" w:hAnsi="宋体" w:cs="宋体" w:hint="eastAsia"/>
                <w:color w:val="000000"/>
                <w:kern w:val="0"/>
              </w:rPr>
              <w:t>月</w:t>
            </w:r>
            <w:r>
              <w:rPr>
                <w:rFonts w:ascii="仿宋_GB2312" w:hAnsi="宋体" w:cs="宋体" w:hint="eastAsia"/>
                <w:color w:val="000000"/>
                <w:kern w:val="0"/>
                <w:u w:val="single"/>
              </w:rPr>
              <w:t xml:space="preserve">  </w:t>
            </w:r>
            <w:r>
              <w:rPr>
                <w:rFonts w:ascii="仿宋_GB2312" w:hAnsi="宋体" w:cs="宋体" w:hint="eastAsia"/>
                <w:color w:val="000000"/>
                <w:kern w:val="0"/>
              </w:rPr>
              <w:t>日</w:t>
            </w:r>
          </w:p>
        </w:tc>
        <w:tc>
          <w:tcPr>
            <w:tcW w:w="1349" w:type="dxa"/>
            <w:tcBorders>
              <w:top w:val="nil"/>
              <w:left w:val="nil"/>
              <w:bottom w:val="single" w:sz="8" w:space="0" w:color="auto"/>
              <w:right w:val="single" w:sz="8" w:space="0" w:color="auto"/>
            </w:tcBorders>
            <w:shd w:val="clear" w:color="auto" w:fill="auto"/>
            <w:vAlign w:val="bottom"/>
          </w:tcPr>
          <w:p w:rsidR="0033118E" w:rsidRDefault="0033118E">
            <w:pPr>
              <w:widowControl/>
              <w:adjustRightInd w:val="0"/>
              <w:snapToGrid w:val="0"/>
              <w:spacing w:line="276" w:lineRule="auto"/>
              <w:jc w:val="center"/>
              <w:rPr>
                <w:rFonts w:ascii="仿宋_GB2312" w:hAnsi="宋体" w:cs="宋体"/>
                <w:color w:val="000000"/>
                <w:kern w:val="0"/>
              </w:rPr>
            </w:pPr>
          </w:p>
        </w:tc>
        <w:tc>
          <w:tcPr>
            <w:tcW w:w="1066" w:type="dxa"/>
            <w:tcBorders>
              <w:top w:val="nil"/>
              <w:left w:val="nil"/>
              <w:bottom w:val="single" w:sz="8" w:space="0" w:color="auto"/>
              <w:right w:val="single" w:sz="8" w:space="0" w:color="auto"/>
            </w:tcBorders>
            <w:shd w:val="clear" w:color="auto" w:fill="auto"/>
            <w:vAlign w:val="bottom"/>
          </w:tcPr>
          <w:p w:rsidR="0033118E" w:rsidRDefault="0033118E">
            <w:pPr>
              <w:widowControl/>
              <w:adjustRightInd w:val="0"/>
              <w:snapToGrid w:val="0"/>
              <w:spacing w:line="276" w:lineRule="auto"/>
              <w:jc w:val="center"/>
              <w:rPr>
                <w:rFonts w:ascii="仿宋_GB2312" w:hAnsi="宋体" w:cs="宋体"/>
                <w:color w:val="000000"/>
                <w:kern w:val="0"/>
              </w:rPr>
            </w:pPr>
          </w:p>
        </w:tc>
      </w:tr>
      <w:tr w:rsidR="0033118E">
        <w:trPr>
          <w:gridBefore w:val="1"/>
          <w:wBefore w:w="93" w:type="dxa"/>
          <w:trHeight w:val="302"/>
        </w:trPr>
        <w:tc>
          <w:tcPr>
            <w:tcW w:w="1433" w:type="dxa"/>
            <w:tcBorders>
              <w:top w:val="nil"/>
              <w:left w:val="single" w:sz="8" w:space="0" w:color="auto"/>
              <w:bottom w:val="single" w:sz="8" w:space="0" w:color="auto"/>
              <w:right w:val="single" w:sz="8" w:space="0" w:color="auto"/>
            </w:tcBorders>
            <w:shd w:val="clear" w:color="auto" w:fill="auto"/>
            <w:vAlign w:val="bottom"/>
          </w:tcPr>
          <w:p w:rsidR="0033118E" w:rsidRDefault="00716ED3">
            <w:pPr>
              <w:widowControl/>
              <w:adjustRightInd w:val="0"/>
              <w:snapToGrid w:val="0"/>
              <w:spacing w:line="276" w:lineRule="auto"/>
              <w:jc w:val="center"/>
              <w:rPr>
                <w:rFonts w:ascii="仿宋_GB2312" w:hAnsi="宋体" w:cs="宋体"/>
                <w:color w:val="000000"/>
                <w:kern w:val="0"/>
              </w:rPr>
            </w:pPr>
            <w:r>
              <w:rPr>
                <w:rFonts w:ascii="仿宋_GB2312" w:hAnsi="宋体" w:cs="宋体" w:hint="eastAsia"/>
                <w:color w:val="000000"/>
                <w:kern w:val="0"/>
              </w:rPr>
              <w:t>2</w:t>
            </w:r>
          </w:p>
        </w:tc>
        <w:tc>
          <w:tcPr>
            <w:tcW w:w="4394" w:type="dxa"/>
            <w:tcBorders>
              <w:top w:val="nil"/>
              <w:left w:val="nil"/>
              <w:bottom w:val="single" w:sz="8" w:space="0" w:color="auto"/>
              <w:right w:val="single" w:sz="8" w:space="0" w:color="auto"/>
            </w:tcBorders>
            <w:shd w:val="clear" w:color="auto" w:fill="auto"/>
            <w:vAlign w:val="bottom"/>
          </w:tcPr>
          <w:p w:rsidR="0033118E" w:rsidRDefault="00716ED3">
            <w:pPr>
              <w:widowControl/>
              <w:adjustRightInd w:val="0"/>
              <w:snapToGrid w:val="0"/>
              <w:spacing w:line="276" w:lineRule="auto"/>
              <w:rPr>
                <w:rFonts w:ascii="仿宋_GB2312" w:hAnsi="宋体" w:cs="宋体"/>
                <w:color w:val="000000"/>
                <w:kern w:val="0"/>
                <w:u w:val="single"/>
              </w:rPr>
            </w:pPr>
            <w:r>
              <w:rPr>
                <w:rFonts w:ascii="仿宋_GB2312" w:hAnsi="宋体" w:cs="宋体" w:hint="eastAsia"/>
                <w:color w:val="000000"/>
                <w:kern w:val="0"/>
                <w:u w:val="single"/>
              </w:rPr>
              <w:t xml:space="preserve">      </w:t>
            </w:r>
            <w:r>
              <w:rPr>
                <w:rFonts w:ascii="仿宋_GB2312" w:hAnsi="宋体" w:cs="宋体" w:hint="eastAsia"/>
                <w:color w:val="000000"/>
                <w:kern w:val="0"/>
              </w:rPr>
              <w:t>年</w:t>
            </w:r>
            <w:r>
              <w:rPr>
                <w:rFonts w:ascii="仿宋_GB2312" w:hAnsi="宋体" w:cs="宋体" w:hint="eastAsia"/>
                <w:color w:val="000000"/>
                <w:kern w:val="0"/>
                <w:u w:val="single"/>
              </w:rPr>
              <w:t xml:space="preserve">  </w:t>
            </w:r>
            <w:r>
              <w:rPr>
                <w:rFonts w:ascii="仿宋_GB2312" w:hAnsi="宋体" w:cs="宋体" w:hint="eastAsia"/>
                <w:color w:val="000000"/>
                <w:kern w:val="0"/>
              </w:rPr>
              <w:t>月</w:t>
            </w:r>
            <w:r>
              <w:rPr>
                <w:rFonts w:ascii="仿宋_GB2312" w:hAnsi="宋体" w:cs="宋体" w:hint="eastAsia"/>
                <w:color w:val="000000"/>
                <w:kern w:val="0"/>
                <w:u w:val="single"/>
              </w:rPr>
              <w:t xml:space="preserve">  </w:t>
            </w:r>
            <w:r>
              <w:rPr>
                <w:rFonts w:ascii="仿宋_GB2312" w:hAnsi="宋体" w:cs="宋体" w:hint="eastAsia"/>
                <w:color w:val="000000"/>
                <w:kern w:val="0"/>
              </w:rPr>
              <w:t>日至</w:t>
            </w:r>
            <w:r>
              <w:rPr>
                <w:rFonts w:ascii="仿宋_GB2312" w:hAnsi="宋体" w:cs="宋体" w:hint="eastAsia"/>
                <w:color w:val="000000"/>
                <w:kern w:val="0"/>
                <w:u w:val="single"/>
              </w:rPr>
              <w:t xml:space="preserve">      </w:t>
            </w:r>
            <w:r>
              <w:rPr>
                <w:rFonts w:ascii="仿宋_GB2312" w:hAnsi="宋体" w:cs="宋体" w:hint="eastAsia"/>
                <w:color w:val="000000"/>
                <w:kern w:val="0"/>
              </w:rPr>
              <w:t>年</w:t>
            </w:r>
            <w:r>
              <w:rPr>
                <w:rFonts w:ascii="仿宋_GB2312" w:hAnsi="宋体" w:cs="宋体" w:hint="eastAsia"/>
                <w:color w:val="000000"/>
                <w:kern w:val="0"/>
                <w:u w:val="single"/>
              </w:rPr>
              <w:t xml:space="preserve">  </w:t>
            </w:r>
            <w:r>
              <w:rPr>
                <w:rFonts w:ascii="仿宋_GB2312" w:hAnsi="宋体" w:cs="宋体" w:hint="eastAsia"/>
                <w:color w:val="000000"/>
                <w:kern w:val="0"/>
              </w:rPr>
              <w:t>月</w:t>
            </w:r>
            <w:r>
              <w:rPr>
                <w:rFonts w:ascii="仿宋_GB2312" w:hAnsi="宋体" w:cs="宋体" w:hint="eastAsia"/>
                <w:color w:val="000000"/>
                <w:kern w:val="0"/>
                <w:u w:val="single"/>
              </w:rPr>
              <w:t xml:space="preserve">  </w:t>
            </w:r>
            <w:r>
              <w:rPr>
                <w:rFonts w:ascii="仿宋_GB2312" w:hAnsi="宋体" w:cs="宋体" w:hint="eastAsia"/>
                <w:color w:val="000000"/>
                <w:kern w:val="0"/>
              </w:rPr>
              <w:t>日</w:t>
            </w:r>
          </w:p>
        </w:tc>
        <w:tc>
          <w:tcPr>
            <w:tcW w:w="1349" w:type="dxa"/>
            <w:tcBorders>
              <w:top w:val="nil"/>
              <w:left w:val="nil"/>
              <w:bottom w:val="single" w:sz="8" w:space="0" w:color="auto"/>
              <w:right w:val="single" w:sz="8" w:space="0" w:color="auto"/>
            </w:tcBorders>
            <w:shd w:val="clear" w:color="auto" w:fill="auto"/>
            <w:vAlign w:val="bottom"/>
          </w:tcPr>
          <w:p w:rsidR="0033118E" w:rsidRDefault="0033118E">
            <w:pPr>
              <w:widowControl/>
              <w:adjustRightInd w:val="0"/>
              <w:snapToGrid w:val="0"/>
              <w:spacing w:line="276" w:lineRule="auto"/>
              <w:jc w:val="center"/>
              <w:rPr>
                <w:rFonts w:ascii="仿宋_GB2312" w:hAnsi="宋体" w:cs="宋体"/>
                <w:color w:val="000000"/>
                <w:kern w:val="0"/>
              </w:rPr>
            </w:pPr>
          </w:p>
        </w:tc>
        <w:tc>
          <w:tcPr>
            <w:tcW w:w="1066" w:type="dxa"/>
            <w:tcBorders>
              <w:top w:val="nil"/>
              <w:left w:val="nil"/>
              <w:bottom w:val="single" w:sz="8" w:space="0" w:color="auto"/>
              <w:right w:val="single" w:sz="8" w:space="0" w:color="auto"/>
            </w:tcBorders>
            <w:shd w:val="clear" w:color="auto" w:fill="auto"/>
            <w:vAlign w:val="bottom"/>
          </w:tcPr>
          <w:p w:rsidR="0033118E" w:rsidRDefault="0033118E">
            <w:pPr>
              <w:widowControl/>
              <w:adjustRightInd w:val="0"/>
              <w:snapToGrid w:val="0"/>
              <w:spacing w:line="276" w:lineRule="auto"/>
              <w:jc w:val="center"/>
              <w:rPr>
                <w:rFonts w:ascii="仿宋_GB2312" w:hAnsi="宋体" w:cs="宋体"/>
                <w:color w:val="000000"/>
                <w:kern w:val="0"/>
              </w:rPr>
            </w:pPr>
          </w:p>
        </w:tc>
      </w:tr>
    </w:tbl>
    <w:p w:rsidR="0033118E" w:rsidRDefault="0033118E">
      <w:pPr>
        <w:adjustRightInd w:val="0"/>
        <w:snapToGrid w:val="0"/>
        <w:spacing w:line="276" w:lineRule="auto"/>
        <w:rPr>
          <w:rFonts w:ascii="仿宋_GB2312" w:hAnsi="宋体" w:cs="仿宋_GB2312"/>
          <w:color w:val="000000"/>
        </w:rPr>
      </w:pPr>
    </w:p>
    <w:p w:rsidR="0033118E" w:rsidRDefault="00716ED3">
      <w:pPr>
        <w:adjustRightInd w:val="0"/>
        <w:snapToGrid w:val="0"/>
        <w:spacing w:line="276" w:lineRule="auto"/>
        <w:ind w:firstLineChars="200" w:firstLine="480"/>
        <w:rPr>
          <w:rFonts w:ascii="仿宋_GB2312" w:hAnsi="宋体" w:cs="仿宋_GB2312"/>
          <w:color w:val="000000"/>
        </w:rPr>
      </w:pPr>
      <w:r>
        <w:rPr>
          <w:rFonts w:ascii="仿宋_GB2312" w:hAnsi="宋体" w:cs="仿宋_GB2312"/>
          <w:color w:val="000000"/>
        </w:rPr>
        <w:t>2</w:t>
      </w:r>
      <w:r>
        <w:rPr>
          <w:rFonts w:ascii="仿宋_GB2312" w:hAnsi="宋体" w:cs="仿宋_GB2312" w:hint="eastAsia"/>
          <w:color w:val="000000"/>
        </w:rPr>
        <w:t>、乙方应按每三个月为一期的形式向甲方支付租金，本合同签订后三日内，乙方应交纳首期租金</w:t>
      </w:r>
      <w:r>
        <w:rPr>
          <w:rFonts w:ascii="仿宋_GB2312" w:hAnsi="宋体" w:cs="仿宋_GB2312" w:hint="eastAsia"/>
          <w:color w:val="000000"/>
          <w:u w:val="single"/>
        </w:rPr>
        <w:t xml:space="preserve">    </w:t>
      </w:r>
      <w:r>
        <w:rPr>
          <w:rFonts w:ascii="仿宋_GB2312" w:hAnsi="宋体" w:cs="仿宋_GB2312" w:hint="eastAsia"/>
          <w:color w:val="000000"/>
        </w:rPr>
        <w:t>元（大写</w:t>
      </w:r>
      <w:r>
        <w:rPr>
          <w:rFonts w:ascii="仿宋_GB2312" w:hAnsi="宋体" w:cs="仿宋_GB2312"/>
          <w:color w:val="000000"/>
        </w:rPr>
        <w:t>:</w:t>
      </w:r>
      <w:r>
        <w:rPr>
          <w:rFonts w:ascii="仿宋_GB2312" w:hAnsi="宋体" w:cs="仿宋_GB2312" w:hint="eastAsia"/>
          <w:color w:val="000000"/>
          <w:u w:val="single"/>
        </w:rPr>
        <w:t xml:space="preserve">         </w:t>
      </w:r>
      <w:r>
        <w:rPr>
          <w:rFonts w:ascii="仿宋_GB2312" w:hAnsi="宋体" w:cs="仿宋_GB2312" w:hint="eastAsia"/>
          <w:color w:val="000000"/>
        </w:rPr>
        <w:t>），从交纳第二期租金开始（</w:t>
      </w:r>
      <w:r>
        <w:rPr>
          <w:rFonts w:ascii="仿宋_GB2312" w:hAnsi="宋体" w:cs="仿宋_GB2312" w:hint="eastAsia"/>
          <w:color w:val="000000"/>
          <w:u w:val="single"/>
        </w:rPr>
        <w:t xml:space="preserve">    </w:t>
      </w:r>
      <w:r>
        <w:rPr>
          <w:rFonts w:ascii="仿宋_GB2312" w:hAnsi="宋体" w:cs="仿宋_GB2312" w:hint="eastAsia"/>
          <w:color w:val="000000"/>
        </w:rPr>
        <w:t>年</w:t>
      </w:r>
      <w:r>
        <w:rPr>
          <w:rFonts w:ascii="仿宋_GB2312" w:hAnsi="宋体" w:cs="仿宋_GB2312" w:hint="eastAsia"/>
          <w:color w:val="000000"/>
          <w:u w:val="single"/>
        </w:rPr>
        <w:t xml:space="preserve">     </w:t>
      </w:r>
      <w:r>
        <w:rPr>
          <w:rFonts w:ascii="仿宋_GB2312" w:hAnsi="宋体" w:cs="仿宋_GB2312" w:hint="eastAsia"/>
          <w:color w:val="000000"/>
        </w:rPr>
        <w:t>月</w:t>
      </w:r>
      <w:r>
        <w:rPr>
          <w:rFonts w:ascii="仿宋_GB2312" w:hAnsi="宋体" w:cs="仿宋_GB2312" w:hint="eastAsia"/>
          <w:color w:val="000000"/>
          <w:u w:val="single"/>
        </w:rPr>
        <w:t xml:space="preserve">   </w:t>
      </w:r>
      <w:r>
        <w:rPr>
          <w:rFonts w:ascii="仿宋_GB2312" w:hAnsi="宋体" w:cs="仿宋_GB2312" w:hint="eastAsia"/>
          <w:color w:val="000000"/>
        </w:rPr>
        <w:t>日，若实际交付日期与本合同约定的交付日期不一致，以补充协议日期为准）乙方应于每期开始之第一个月份的第五日前（如遇法定节假日，则相应顺延至法定节假日结束后的第一个工作日）交清该期租金，以此类推。</w:t>
      </w:r>
    </w:p>
    <w:p w:rsidR="0033118E" w:rsidRDefault="00716ED3">
      <w:pPr>
        <w:spacing w:line="240" w:lineRule="auto"/>
        <w:ind w:firstLineChars="200" w:firstLine="480"/>
        <w:rPr>
          <w:rFonts w:ascii="仿宋_GB2312" w:hAnsi="宋体" w:cs="仿宋_GB2312"/>
          <w:color w:val="000000" w:themeColor="text1"/>
        </w:rPr>
      </w:pPr>
      <w:r>
        <w:rPr>
          <w:rFonts w:ascii="仿宋_GB2312" w:hAnsi="宋体" w:cs="仿宋_GB2312" w:hint="eastAsia"/>
          <w:color w:val="000000" w:themeColor="text1"/>
        </w:rPr>
        <w:t>3、合同履行期间，租金均为含税金额，不因相关税率变化而变化。</w:t>
      </w:r>
      <w:bookmarkStart w:id="3" w:name="_Toc432147974"/>
    </w:p>
    <w:p w:rsidR="0033118E" w:rsidRDefault="00716ED3">
      <w:pPr>
        <w:spacing w:line="240" w:lineRule="auto"/>
        <w:ind w:firstLineChars="200" w:firstLine="482"/>
        <w:rPr>
          <w:rFonts w:ascii="仿宋_GB2312" w:hAnsi="宋体" w:cs="仿宋_GB2312"/>
          <w:b/>
          <w:bCs/>
          <w:color w:val="000000"/>
        </w:rPr>
      </w:pPr>
      <w:r>
        <w:rPr>
          <w:rFonts w:ascii="仿宋_GB2312" w:hAnsi="宋体" w:cs="仿宋_GB2312" w:hint="eastAsia"/>
          <w:b/>
          <w:bCs/>
          <w:color w:val="000000"/>
        </w:rPr>
        <w:t>第四条</w:t>
      </w:r>
      <w:r>
        <w:rPr>
          <w:rFonts w:ascii="仿宋_GB2312" w:hAnsi="宋体" w:cs="仿宋_GB2312"/>
          <w:b/>
          <w:bCs/>
          <w:color w:val="000000"/>
        </w:rPr>
        <w:t xml:space="preserve"> </w:t>
      </w:r>
      <w:r>
        <w:rPr>
          <w:rFonts w:ascii="仿宋_GB2312" w:hAnsi="宋体" w:cs="仿宋_GB2312" w:hint="eastAsia"/>
          <w:b/>
          <w:bCs/>
          <w:color w:val="000000"/>
        </w:rPr>
        <w:t>租赁期间其他相关费用</w:t>
      </w:r>
      <w:bookmarkEnd w:id="3"/>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color w:val="000000"/>
        </w:rPr>
        <w:t>1</w:t>
      </w:r>
      <w:r>
        <w:rPr>
          <w:rFonts w:ascii="仿宋_GB2312" w:hAnsi="宋体" w:cs="仿宋_GB2312" w:hint="eastAsia"/>
          <w:color w:val="000000"/>
        </w:rPr>
        <w:t>、租赁期间，除租金外，乙方因租赁房屋产生的一切费用，包括但不限于水费、电费、燃气费、物业管理费、房屋维修金、有线电视费、通讯费用以及本合同未列明的其他费用均由乙方自行承担。</w:t>
      </w:r>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color w:val="000000"/>
        </w:rPr>
        <w:t>2</w:t>
      </w:r>
      <w:r>
        <w:rPr>
          <w:rFonts w:ascii="仿宋_GB2312" w:hAnsi="宋体" w:cs="仿宋_GB2312" w:hint="eastAsia"/>
          <w:color w:val="000000"/>
        </w:rPr>
        <w:t>、如租赁房屋有物业公司，乙方应接受物业公司的物业管理服务并接受其</w:t>
      </w:r>
      <w:r>
        <w:rPr>
          <w:rFonts w:ascii="仿宋_GB2312" w:hAnsi="宋体" w:cs="仿宋_GB2312" w:hint="eastAsia"/>
          <w:color w:val="000000"/>
        </w:rPr>
        <w:lastRenderedPageBreak/>
        <w:t>约束；乙方应按时缴纳物业管理费、公共维修金、水电费及公摊水电费用。上述费用的收费标准和交付时间以物业管理公司的规定为准。</w:t>
      </w:r>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color w:val="000000"/>
        </w:rPr>
        <w:t>3</w:t>
      </w:r>
      <w:r>
        <w:rPr>
          <w:rFonts w:ascii="仿宋_GB2312" w:hAnsi="宋体" w:cs="仿宋_GB2312" w:hint="eastAsia"/>
          <w:color w:val="000000"/>
        </w:rPr>
        <w:t>、乙方应依照相关部门的规定按时缴交各项费用，若有拖欠，所造成的后果由乙方自行负责，若因此而造成甲方损失，乙方应负责赔偿。</w:t>
      </w:r>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color w:val="000000"/>
        </w:rPr>
        <w:t>4</w:t>
      </w:r>
      <w:r>
        <w:rPr>
          <w:rFonts w:ascii="仿宋_GB2312" w:hAnsi="宋体" w:cs="仿宋_GB2312" w:hint="eastAsia"/>
          <w:color w:val="000000"/>
        </w:rPr>
        <w:t>、若采取由甲方代缴方式的，乙方应在收到甲方缴费通知之日后三日内向甲方足额支付有关费用。</w:t>
      </w:r>
    </w:p>
    <w:p w:rsidR="0033118E" w:rsidRDefault="00716ED3">
      <w:pPr>
        <w:spacing w:line="240" w:lineRule="auto"/>
        <w:ind w:firstLineChars="198" w:firstLine="477"/>
        <w:rPr>
          <w:rFonts w:ascii="仿宋_GB2312" w:hAnsi="宋体" w:cs="仿宋_GB2312"/>
          <w:b/>
          <w:bCs/>
          <w:color w:val="000000"/>
        </w:rPr>
      </w:pPr>
      <w:bookmarkStart w:id="4" w:name="_Toc432147975"/>
      <w:r>
        <w:rPr>
          <w:rFonts w:ascii="仿宋_GB2312" w:hAnsi="宋体" w:cs="仿宋_GB2312" w:hint="eastAsia"/>
          <w:b/>
          <w:bCs/>
          <w:color w:val="000000"/>
        </w:rPr>
        <w:t>第五条</w:t>
      </w:r>
      <w:r>
        <w:rPr>
          <w:rFonts w:ascii="仿宋_GB2312" w:hAnsi="宋体" w:cs="仿宋_GB2312"/>
          <w:b/>
          <w:bCs/>
          <w:color w:val="000000"/>
        </w:rPr>
        <w:t xml:space="preserve"> </w:t>
      </w:r>
      <w:r>
        <w:rPr>
          <w:rFonts w:ascii="仿宋_GB2312" w:hAnsi="宋体" w:cs="仿宋_GB2312" w:hint="eastAsia"/>
          <w:b/>
          <w:bCs/>
          <w:color w:val="000000"/>
        </w:rPr>
        <w:t>履约保证金</w:t>
      </w:r>
      <w:bookmarkEnd w:id="4"/>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color w:val="000000"/>
        </w:rPr>
        <w:t>1</w:t>
      </w:r>
      <w:r>
        <w:rPr>
          <w:rFonts w:ascii="仿宋_GB2312" w:hAnsi="宋体" w:cs="仿宋_GB2312" w:hint="eastAsia"/>
          <w:color w:val="000000"/>
        </w:rPr>
        <w:t>、本合同签订后</w:t>
      </w:r>
      <w:r>
        <w:rPr>
          <w:rFonts w:ascii="仿宋_GB2312" w:hAnsi="宋体" w:cs="仿宋_GB2312"/>
          <w:color w:val="000000"/>
        </w:rPr>
        <w:t>3</w:t>
      </w:r>
      <w:r>
        <w:rPr>
          <w:rFonts w:ascii="仿宋_GB2312" w:hAnsi="宋体" w:cs="仿宋_GB2312" w:hint="eastAsia"/>
          <w:color w:val="000000"/>
        </w:rPr>
        <w:t>个工作日内，乙方应一次性向甲方交纳履约保证金人民币</w:t>
      </w:r>
      <w:r>
        <w:rPr>
          <w:rFonts w:ascii="仿宋_GB2312" w:hAnsi="宋体" w:cs="仿宋_GB2312" w:hint="eastAsia"/>
          <w:color w:val="000000"/>
          <w:u w:val="single"/>
        </w:rPr>
        <w:t xml:space="preserve">    </w:t>
      </w:r>
      <w:r>
        <w:rPr>
          <w:rFonts w:ascii="仿宋_GB2312" w:hAnsi="宋体" w:cs="仿宋_GB2312" w:hint="eastAsia"/>
          <w:color w:val="000000"/>
        </w:rPr>
        <w:t>元（大写</w:t>
      </w:r>
      <w:r>
        <w:rPr>
          <w:rFonts w:ascii="仿宋_GB2312" w:hAnsi="宋体" w:cs="仿宋_GB2312"/>
          <w:color w:val="000000"/>
          <w:u w:val="single"/>
        </w:rPr>
        <w:t>:</w:t>
      </w:r>
      <w:r>
        <w:rPr>
          <w:rFonts w:ascii="仿宋_GB2312" w:hAnsi="宋体" w:cs="仿宋_GB2312" w:hint="eastAsia"/>
          <w:color w:val="000000"/>
          <w:u w:val="single"/>
        </w:rPr>
        <w:t xml:space="preserve">            </w:t>
      </w:r>
      <w:r>
        <w:rPr>
          <w:rFonts w:ascii="仿宋_GB2312" w:hAnsi="宋体" w:cs="仿宋_GB2312" w:hint="eastAsia"/>
          <w:color w:val="000000"/>
        </w:rPr>
        <w:t>元整），此为本合同生效之必要条件，逾期交纳视为乙方放弃承租，甲方有权将租赁房屋出租给</w:t>
      </w:r>
      <w:proofErr w:type="gramStart"/>
      <w:r>
        <w:rPr>
          <w:rFonts w:ascii="仿宋_GB2312" w:hAnsi="宋体" w:cs="仿宋_GB2312" w:hint="eastAsia"/>
          <w:color w:val="000000"/>
        </w:rPr>
        <w:t>其他第三</w:t>
      </w:r>
      <w:proofErr w:type="gramEnd"/>
      <w:r>
        <w:rPr>
          <w:rFonts w:ascii="仿宋_GB2312" w:hAnsi="宋体" w:cs="仿宋_GB2312" w:hint="eastAsia"/>
          <w:color w:val="000000"/>
        </w:rPr>
        <w:t>方。</w:t>
      </w:r>
    </w:p>
    <w:p w:rsidR="0033118E" w:rsidRDefault="00716ED3">
      <w:pPr>
        <w:adjustRightInd w:val="0"/>
        <w:snapToGrid w:val="0"/>
        <w:spacing w:line="276" w:lineRule="auto"/>
        <w:ind w:firstLineChars="200" w:firstLine="480"/>
        <w:rPr>
          <w:rFonts w:ascii="仿宋_GB2312" w:hAnsi="宋体" w:cs="仿宋_GB2312"/>
          <w:color w:val="000000" w:themeColor="text1"/>
        </w:rPr>
      </w:pPr>
      <w:r>
        <w:rPr>
          <w:rFonts w:ascii="仿宋_GB2312" w:hAnsi="宋体" w:cs="仿宋_GB2312"/>
          <w:color w:val="000000"/>
        </w:rPr>
        <w:t>2</w:t>
      </w:r>
      <w:r>
        <w:rPr>
          <w:rFonts w:ascii="仿宋_GB2312" w:hAnsi="宋体" w:cs="仿宋_GB2312" w:hint="eastAsia"/>
          <w:color w:val="000000"/>
        </w:rPr>
        <w:t>、若本合同解除、终止、或者期满未续租的，乙方无违约并如期将租赁房屋完整无损交还给甲方，且乙方已向有关部门办理完毕登记在租赁房屋项下的工商、税务等住所登记或经营场所备案等迁移或撤销手续后，甲方可将履约保证金余额无息退还乙方。</w:t>
      </w:r>
      <w:r>
        <w:rPr>
          <w:rFonts w:ascii="仿宋_GB2312" w:hAnsi="宋体" w:cs="仿宋_GB2312" w:hint="eastAsia"/>
          <w:color w:val="000000" w:themeColor="text1"/>
        </w:rPr>
        <w:t>乙方超过</w:t>
      </w:r>
      <w:r>
        <w:rPr>
          <w:rFonts w:ascii="仿宋_GB2312" w:hAnsi="宋体" w:cs="仿宋_GB2312"/>
          <w:color w:val="000000" w:themeColor="text1"/>
        </w:rPr>
        <w:t>30</w:t>
      </w:r>
      <w:r>
        <w:rPr>
          <w:rFonts w:ascii="仿宋_GB2312" w:hAnsi="宋体" w:cs="仿宋_GB2312" w:hint="eastAsia"/>
          <w:color w:val="000000" w:themeColor="text1"/>
        </w:rPr>
        <w:t>日未完成以上要求的，甲方有权不予退还履约保证金。</w:t>
      </w:r>
      <w:bookmarkStart w:id="5" w:name="_Toc432147976"/>
    </w:p>
    <w:p w:rsidR="0033118E" w:rsidRDefault="00716ED3">
      <w:pPr>
        <w:adjustRightInd w:val="0"/>
        <w:snapToGrid w:val="0"/>
        <w:spacing w:line="276" w:lineRule="auto"/>
        <w:ind w:firstLineChars="200" w:firstLine="482"/>
        <w:rPr>
          <w:rFonts w:ascii="仿宋_GB2312" w:hAnsi="宋体" w:cs="仿宋_GB2312"/>
          <w:b/>
          <w:bCs/>
          <w:color w:val="000000"/>
        </w:rPr>
      </w:pPr>
      <w:r>
        <w:rPr>
          <w:rFonts w:ascii="仿宋_GB2312" w:hAnsi="宋体" w:cs="仿宋_GB2312" w:hint="eastAsia"/>
          <w:b/>
          <w:bCs/>
          <w:color w:val="000000"/>
        </w:rPr>
        <w:t>第六条</w:t>
      </w:r>
      <w:r>
        <w:rPr>
          <w:rFonts w:ascii="仿宋_GB2312" w:hAnsi="宋体" w:cs="仿宋_GB2312"/>
          <w:b/>
          <w:bCs/>
          <w:color w:val="000000"/>
        </w:rPr>
        <w:t xml:space="preserve"> </w:t>
      </w:r>
      <w:r>
        <w:rPr>
          <w:rFonts w:ascii="仿宋_GB2312" w:hAnsi="宋体" w:cs="仿宋_GB2312" w:hint="eastAsia"/>
          <w:b/>
          <w:bCs/>
          <w:color w:val="000000"/>
        </w:rPr>
        <w:t>付款方式</w:t>
      </w:r>
      <w:bookmarkEnd w:id="5"/>
    </w:p>
    <w:p w:rsidR="0033118E" w:rsidRDefault="00716ED3">
      <w:pPr>
        <w:adjustRightInd w:val="0"/>
        <w:snapToGrid w:val="0"/>
        <w:spacing w:line="276" w:lineRule="auto"/>
        <w:ind w:firstLineChars="200" w:firstLine="480"/>
        <w:rPr>
          <w:rFonts w:ascii="仿宋_GB2312" w:hAnsi="宋体" w:cs="Times New Roman"/>
          <w:strike/>
          <w:color w:val="000000"/>
        </w:rPr>
      </w:pPr>
      <w:r>
        <w:rPr>
          <w:rFonts w:ascii="仿宋_GB2312" w:hAnsi="宋体" w:cs="仿宋_GB2312"/>
          <w:color w:val="000000"/>
        </w:rPr>
        <w:t>1</w:t>
      </w:r>
      <w:r>
        <w:rPr>
          <w:rFonts w:ascii="仿宋_GB2312" w:hAnsi="宋体" w:cs="仿宋_GB2312" w:hint="eastAsia"/>
          <w:color w:val="000000"/>
        </w:rPr>
        <w:t>、乙方依约定应付的租金、租赁期内其他相关费用、履约保证金及其他与甲方往来的款项以银行转账或委托银行代扣的方式向甲方履行。</w:t>
      </w:r>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color w:val="000000"/>
        </w:rPr>
        <w:t>2</w:t>
      </w:r>
      <w:r>
        <w:rPr>
          <w:rFonts w:ascii="仿宋_GB2312" w:hAnsi="宋体" w:cs="仿宋_GB2312" w:hint="eastAsia"/>
          <w:color w:val="000000"/>
        </w:rPr>
        <w:t>、乙方使用转账的方式支付租金、履约保证金及其他与甲方往来款项的账户信息如下：</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197"/>
        <w:gridCol w:w="3420"/>
      </w:tblGrid>
      <w:tr w:rsidR="0033118E">
        <w:tc>
          <w:tcPr>
            <w:tcW w:w="1951" w:type="dxa"/>
            <w:tcBorders>
              <w:top w:val="single" w:sz="4" w:space="0" w:color="auto"/>
              <w:left w:val="single" w:sz="4" w:space="0" w:color="auto"/>
              <w:bottom w:val="single" w:sz="4" w:space="0" w:color="auto"/>
              <w:right w:val="single" w:sz="4" w:space="0" w:color="auto"/>
            </w:tcBorders>
          </w:tcPr>
          <w:p w:rsidR="0033118E" w:rsidRDefault="00716ED3">
            <w:pPr>
              <w:adjustRightInd w:val="0"/>
              <w:snapToGrid w:val="0"/>
              <w:spacing w:line="276" w:lineRule="auto"/>
              <w:rPr>
                <w:rFonts w:ascii="仿宋_GB2312" w:hAnsi="宋体" w:cs="仿宋_GB2312"/>
                <w:color w:val="000000"/>
              </w:rPr>
            </w:pPr>
            <w:r>
              <w:rPr>
                <w:rFonts w:ascii="仿宋_GB2312" w:hAnsi="宋体" w:cs="仿宋_GB2312" w:hint="eastAsia"/>
                <w:color w:val="000000"/>
              </w:rPr>
              <w:t>开户名称</w:t>
            </w:r>
          </w:p>
          <w:p w:rsidR="0033118E" w:rsidRDefault="00716ED3">
            <w:pPr>
              <w:adjustRightInd w:val="0"/>
              <w:snapToGrid w:val="0"/>
              <w:spacing w:line="276" w:lineRule="auto"/>
              <w:rPr>
                <w:rFonts w:ascii="仿宋_GB2312" w:hAnsi="宋体" w:cs="Times New Roman"/>
                <w:color w:val="000000"/>
              </w:rPr>
            </w:pPr>
            <w:r>
              <w:rPr>
                <w:rFonts w:ascii="仿宋_GB2312" w:hAnsi="宋体" w:cs="仿宋_GB2312" w:hint="eastAsia"/>
                <w:color w:val="000000"/>
              </w:rPr>
              <w:t>（收款人）</w:t>
            </w:r>
          </w:p>
        </w:tc>
        <w:tc>
          <w:tcPr>
            <w:tcW w:w="3197" w:type="dxa"/>
            <w:tcBorders>
              <w:top w:val="single" w:sz="4" w:space="0" w:color="auto"/>
              <w:left w:val="single" w:sz="4" w:space="0" w:color="auto"/>
              <w:bottom w:val="single" w:sz="4" w:space="0" w:color="auto"/>
              <w:right w:val="single" w:sz="4" w:space="0" w:color="auto"/>
            </w:tcBorders>
            <w:vAlign w:val="center"/>
          </w:tcPr>
          <w:p w:rsidR="0033118E" w:rsidRDefault="0033118E">
            <w:pPr>
              <w:adjustRightInd w:val="0"/>
              <w:snapToGrid w:val="0"/>
              <w:spacing w:line="276" w:lineRule="auto"/>
              <w:jc w:val="center"/>
              <w:rPr>
                <w:rFonts w:ascii="仿宋_GB2312" w:hAnsi="宋体" w:cs="Times New Roman"/>
                <w:b/>
                <w:bCs/>
                <w:color w:val="000000"/>
              </w:rPr>
            </w:pPr>
          </w:p>
        </w:tc>
        <w:tc>
          <w:tcPr>
            <w:tcW w:w="3420" w:type="dxa"/>
            <w:tcBorders>
              <w:top w:val="single" w:sz="4" w:space="0" w:color="auto"/>
              <w:left w:val="single" w:sz="4" w:space="0" w:color="auto"/>
              <w:bottom w:val="single" w:sz="4" w:space="0" w:color="auto"/>
              <w:right w:val="single" w:sz="4" w:space="0" w:color="auto"/>
            </w:tcBorders>
            <w:vAlign w:val="center"/>
          </w:tcPr>
          <w:p w:rsidR="0033118E" w:rsidRDefault="0033118E">
            <w:pPr>
              <w:adjustRightInd w:val="0"/>
              <w:snapToGrid w:val="0"/>
              <w:spacing w:line="276" w:lineRule="auto"/>
              <w:jc w:val="center"/>
              <w:rPr>
                <w:rFonts w:ascii="仿宋_GB2312" w:hAnsi="宋体" w:cs="Times New Roman"/>
                <w:b/>
                <w:bCs/>
                <w:color w:val="000000"/>
                <w:kern w:val="0"/>
              </w:rPr>
            </w:pPr>
          </w:p>
        </w:tc>
      </w:tr>
      <w:tr w:rsidR="0033118E">
        <w:tc>
          <w:tcPr>
            <w:tcW w:w="1951" w:type="dxa"/>
            <w:tcBorders>
              <w:top w:val="single" w:sz="4" w:space="0" w:color="auto"/>
              <w:left w:val="single" w:sz="4" w:space="0" w:color="auto"/>
              <w:bottom w:val="single" w:sz="4" w:space="0" w:color="auto"/>
              <w:right w:val="single" w:sz="4" w:space="0" w:color="auto"/>
            </w:tcBorders>
          </w:tcPr>
          <w:p w:rsidR="0033118E" w:rsidRDefault="00716ED3">
            <w:pPr>
              <w:adjustRightInd w:val="0"/>
              <w:snapToGrid w:val="0"/>
              <w:spacing w:line="276" w:lineRule="auto"/>
              <w:rPr>
                <w:rFonts w:ascii="仿宋_GB2312" w:hAnsi="宋体" w:cs="Times New Roman"/>
                <w:color w:val="000000"/>
              </w:rPr>
            </w:pPr>
            <w:r>
              <w:rPr>
                <w:rFonts w:ascii="仿宋_GB2312" w:hAnsi="宋体" w:cs="仿宋_GB2312" w:hint="eastAsia"/>
                <w:color w:val="000000"/>
              </w:rPr>
              <w:t>开户行</w:t>
            </w:r>
          </w:p>
        </w:tc>
        <w:tc>
          <w:tcPr>
            <w:tcW w:w="3197" w:type="dxa"/>
            <w:tcBorders>
              <w:top w:val="single" w:sz="4" w:space="0" w:color="auto"/>
              <w:left w:val="single" w:sz="4" w:space="0" w:color="auto"/>
              <w:bottom w:val="single" w:sz="4" w:space="0" w:color="auto"/>
              <w:right w:val="single" w:sz="4" w:space="0" w:color="auto"/>
            </w:tcBorders>
          </w:tcPr>
          <w:p w:rsidR="0033118E" w:rsidRDefault="0033118E">
            <w:pPr>
              <w:adjustRightInd w:val="0"/>
              <w:snapToGrid w:val="0"/>
              <w:spacing w:line="276" w:lineRule="auto"/>
              <w:jc w:val="center"/>
              <w:rPr>
                <w:rFonts w:ascii="仿宋_GB2312" w:hAnsi="宋体" w:cs="Times New Roman"/>
                <w:b/>
                <w:bCs/>
                <w:color w:val="000000"/>
              </w:rPr>
            </w:pPr>
          </w:p>
        </w:tc>
        <w:tc>
          <w:tcPr>
            <w:tcW w:w="3420" w:type="dxa"/>
            <w:tcBorders>
              <w:top w:val="single" w:sz="4" w:space="0" w:color="auto"/>
              <w:left w:val="single" w:sz="4" w:space="0" w:color="auto"/>
              <w:bottom w:val="single" w:sz="4" w:space="0" w:color="auto"/>
              <w:right w:val="single" w:sz="4" w:space="0" w:color="auto"/>
            </w:tcBorders>
          </w:tcPr>
          <w:p w:rsidR="0033118E" w:rsidRDefault="0033118E">
            <w:pPr>
              <w:adjustRightInd w:val="0"/>
              <w:snapToGrid w:val="0"/>
              <w:spacing w:line="276" w:lineRule="auto"/>
              <w:jc w:val="center"/>
              <w:rPr>
                <w:rFonts w:ascii="仿宋_GB2312" w:hAnsi="宋体" w:cs="Times New Roman"/>
                <w:b/>
                <w:bCs/>
                <w:color w:val="000000"/>
              </w:rPr>
            </w:pPr>
          </w:p>
        </w:tc>
      </w:tr>
      <w:tr w:rsidR="0033118E">
        <w:tc>
          <w:tcPr>
            <w:tcW w:w="1951" w:type="dxa"/>
            <w:tcBorders>
              <w:top w:val="single" w:sz="4" w:space="0" w:color="auto"/>
              <w:left w:val="single" w:sz="4" w:space="0" w:color="auto"/>
              <w:bottom w:val="single" w:sz="4" w:space="0" w:color="auto"/>
              <w:right w:val="single" w:sz="4" w:space="0" w:color="auto"/>
            </w:tcBorders>
          </w:tcPr>
          <w:p w:rsidR="0033118E" w:rsidRDefault="00716ED3">
            <w:pPr>
              <w:adjustRightInd w:val="0"/>
              <w:snapToGrid w:val="0"/>
              <w:spacing w:line="276" w:lineRule="auto"/>
              <w:rPr>
                <w:rFonts w:ascii="仿宋_GB2312" w:hAnsi="宋体" w:cs="Times New Roman"/>
                <w:color w:val="000000"/>
              </w:rPr>
            </w:pPr>
            <w:r>
              <w:rPr>
                <w:rFonts w:ascii="仿宋_GB2312" w:hAnsi="宋体" w:cs="仿宋_GB2312" w:hint="eastAsia"/>
                <w:color w:val="000000"/>
              </w:rPr>
              <w:t>账号</w:t>
            </w:r>
          </w:p>
        </w:tc>
        <w:tc>
          <w:tcPr>
            <w:tcW w:w="3197" w:type="dxa"/>
            <w:tcBorders>
              <w:top w:val="single" w:sz="4" w:space="0" w:color="auto"/>
              <w:left w:val="single" w:sz="4" w:space="0" w:color="auto"/>
              <w:bottom w:val="single" w:sz="4" w:space="0" w:color="auto"/>
              <w:right w:val="single" w:sz="4" w:space="0" w:color="auto"/>
            </w:tcBorders>
          </w:tcPr>
          <w:p w:rsidR="0033118E" w:rsidRDefault="0033118E">
            <w:pPr>
              <w:adjustRightInd w:val="0"/>
              <w:snapToGrid w:val="0"/>
              <w:spacing w:line="276" w:lineRule="auto"/>
              <w:jc w:val="center"/>
              <w:rPr>
                <w:rFonts w:ascii="仿宋_GB2312" w:hAnsi="宋体" w:cs="Times New Roman"/>
                <w:b/>
                <w:bCs/>
                <w:color w:val="000000"/>
              </w:rPr>
            </w:pPr>
          </w:p>
        </w:tc>
        <w:tc>
          <w:tcPr>
            <w:tcW w:w="3420" w:type="dxa"/>
            <w:tcBorders>
              <w:top w:val="single" w:sz="4" w:space="0" w:color="auto"/>
              <w:left w:val="single" w:sz="4" w:space="0" w:color="auto"/>
              <w:bottom w:val="single" w:sz="4" w:space="0" w:color="auto"/>
              <w:right w:val="single" w:sz="4" w:space="0" w:color="auto"/>
            </w:tcBorders>
          </w:tcPr>
          <w:p w:rsidR="0033118E" w:rsidRDefault="0033118E">
            <w:pPr>
              <w:adjustRightInd w:val="0"/>
              <w:snapToGrid w:val="0"/>
              <w:spacing w:line="276" w:lineRule="auto"/>
              <w:jc w:val="center"/>
              <w:rPr>
                <w:rFonts w:ascii="仿宋_GB2312" w:hAnsi="宋体" w:cs="Times New Roman"/>
                <w:b/>
                <w:bCs/>
                <w:color w:val="000000"/>
              </w:rPr>
            </w:pPr>
          </w:p>
        </w:tc>
      </w:tr>
    </w:tbl>
    <w:p w:rsidR="0033118E" w:rsidRDefault="00716ED3">
      <w:pPr>
        <w:adjustRightInd w:val="0"/>
        <w:snapToGrid w:val="0"/>
        <w:spacing w:line="276" w:lineRule="auto"/>
        <w:ind w:firstLineChars="200" w:firstLine="480"/>
        <w:rPr>
          <w:rFonts w:ascii="仿宋_GB2312" w:hAnsi="宋体" w:cs="仿宋_GB2312"/>
          <w:color w:val="000000"/>
        </w:rPr>
      </w:pPr>
      <w:r>
        <w:rPr>
          <w:rFonts w:ascii="仿宋_GB2312" w:hAnsi="宋体" w:cs="仿宋_GB2312" w:hint="eastAsia"/>
          <w:color w:val="000000"/>
        </w:rPr>
        <w:t>乙方应以自己的名义支付。若乙方需要委托其他单位或个人代交租金，一律应在租金交纳前向甲方出具统一格式的书面代付款声明，否则甲方可以以无法认定所收款项为由，视乙方未支付前述款项。</w:t>
      </w:r>
    </w:p>
    <w:p w:rsidR="0033118E" w:rsidRDefault="00716ED3">
      <w:pPr>
        <w:adjustRightInd w:val="0"/>
        <w:snapToGrid w:val="0"/>
        <w:spacing w:line="276" w:lineRule="auto"/>
        <w:ind w:firstLineChars="200" w:firstLine="480"/>
        <w:rPr>
          <w:rFonts w:ascii="仿宋_GB2312" w:hAnsi="宋体" w:cs="仿宋_GB2312"/>
          <w:color w:val="000000"/>
        </w:rPr>
      </w:pPr>
      <w:r>
        <w:rPr>
          <w:rFonts w:ascii="仿宋_GB2312" w:hAnsi="宋体" w:cs="仿宋_GB2312"/>
          <w:color w:val="000000"/>
        </w:rPr>
        <w:t>3</w:t>
      </w:r>
      <w:r>
        <w:rPr>
          <w:rFonts w:ascii="仿宋_GB2312" w:hAnsi="宋体" w:cs="仿宋_GB2312" w:hint="eastAsia"/>
          <w:color w:val="000000"/>
        </w:rPr>
        <w:t>、在委托扣款期间，如乙方提供的代扣账户发生挂失、销户、冻结、止付等情况，乙方应以书面形式及时向甲方提供新的代扣账户，否则，因不提供新账户或提供不及时导致代扣不成功的，乙方承担相应的责任。</w:t>
      </w:r>
    </w:p>
    <w:p w:rsidR="0033118E" w:rsidRDefault="00716ED3">
      <w:pPr>
        <w:adjustRightInd w:val="0"/>
        <w:snapToGrid w:val="0"/>
        <w:spacing w:line="276" w:lineRule="auto"/>
        <w:ind w:firstLineChars="200" w:firstLine="480"/>
        <w:rPr>
          <w:rFonts w:ascii="仿宋_GB2312" w:hAnsi="宋体" w:cs="仿宋_GB2312"/>
          <w:color w:val="000000"/>
        </w:rPr>
      </w:pPr>
      <w:r>
        <w:rPr>
          <w:rFonts w:ascii="仿宋_GB2312" w:hAnsi="宋体" w:cs="仿宋_GB2312"/>
          <w:color w:val="000000"/>
        </w:rPr>
        <w:t>4</w:t>
      </w:r>
      <w:r>
        <w:rPr>
          <w:rFonts w:ascii="仿宋_GB2312" w:hAnsi="宋体" w:cs="仿宋_GB2312" w:hint="eastAsia"/>
          <w:color w:val="000000"/>
        </w:rPr>
        <w:t>、对于乙方所付款项，乙方同意甲方按“以季为单位，先扣抵应缴租金，后扣抵应缴违约金”的方式扣缴。</w:t>
      </w:r>
    </w:p>
    <w:p w:rsidR="0033118E" w:rsidRDefault="00716ED3">
      <w:pPr>
        <w:adjustRightInd w:val="0"/>
        <w:snapToGrid w:val="0"/>
        <w:spacing w:line="276" w:lineRule="auto"/>
        <w:ind w:firstLineChars="200" w:firstLine="480"/>
        <w:rPr>
          <w:color w:val="000000"/>
        </w:rPr>
      </w:pPr>
      <w:r>
        <w:rPr>
          <w:rFonts w:ascii="仿宋_GB2312" w:hAnsi="宋体" w:cs="仿宋_GB2312"/>
          <w:color w:val="000000"/>
        </w:rPr>
        <w:t>5</w:t>
      </w:r>
      <w:r>
        <w:rPr>
          <w:rFonts w:ascii="仿宋_GB2312" w:hAnsi="宋体" w:cs="仿宋_GB2312" w:hint="eastAsia"/>
          <w:color w:val="000000"/>
        </w:rPr>
        <w:t>、甲方收到乙方相关款项后，提供正式票据给乙方。</w:t>
      </w:r>
    </w:p>
    <w:p w:rsidR="0033118E" w:rsidRDefault="00716ED3">
      <w:pPr>
        <w:adjustRightInd w:val="0"/>
        <w:snapToGrid w:val="0"/>
        <w:spacing w:line="276" w:lineRule="auto"/>
        <w:ind w:firstLineChars="200" w:firstLine="480"/>
        <w:rPr>
          <w:color w:val="000000"/>
        </w:rPr>
      </w:pPr>
      <w:r>
        <w:rPr>
          <w:rFonts w:hint="eastAsia"/>
          <w:color w:val="000000"/>
        </w:rPr>
        <w:lastRenderedPageBreak/>
        <w:t>甲方开具的发票为增值税发票，乙方为自然人</w:t>
      </w:r>
      <w:r>
        <w:rPr>
          <w:color w:val="000000"/>
        </w:rPr>
        <w:t>/</w:t>
      </w:r>
      <w:r>
        <w:rPr>
          <w:rFonts w:hint="eastAsia"/>
          <w:color w:val="000000"/>
        </w:rPr>
        <w:t>小规模纳税人</w:t>
      </w:r>
      <w:r>
        <w:rPr>
          <w:color w:val="000000"/>
        </w:rPr>
        <w:t>/</w:t>
      </w:r>
      <w:r>
        <w:rPr>
          <w:rFonts w:hint="eastAsia"/>
          <w:color w:val="000000"/>
        </w:rPr>
        <w:t>一般纳税人，开票信息如下表：</w:t>
      </w:r>
    </w:p>
    <w:tbl>
      <w:tblPr>
        <w:tblW w:w="8523" w:type="dxa"/>
        <w:tblLayout w:type="fixed"/>
        <w:tblLook w:val="04A0" w:firstRow="1" w:lastRow="0" w:firstColumn="1" w:lastColumn="0" w:noHBand="0" w:noVBand="1"/>
      </w:tblPr>
      <w:tblGrid>
        <w:gridCol w:w="1526"/>
        <w:gridCol w:w="6997"/>
      </w:tblGrid>
      <w:tr w:rsidR="0033118E">
        <w:trPr>
          <w:trHeight w:val="345"/>
        </w:trPr>
        <w:tc>
          <w:tcPr>
            <w:tcW w:w="1526" w:type="dxa"/>
            <w:tcBorders>
              <w:top w:val="single" w:sz="4" w:space="0" w:color="auto"/>
              <w:left w:val="single" w:sz="4" w:space="0" w:color="auto"/>
              <w:bottom w:val="single" w:sz="4" w:space="0" w:color="auto"/>
              <w:right w:val="single" w:sz="4" w:space="0" w:color="auto"/>
            </w:tcBorders>
            <w:vAlign w:val="center"/>
          </w:tcPr>
          <w:p w:rsidR="0033118E" w:rsidRDefault="00716ED3">
            <w:pPr>
              <w:widowControl/>
              <w:adjustRightInd w:val="0"/>
              <w:snapToGrid w:val="0"/>
              <w:spacing w:line="276" w:lineRule="auto"/>
              <w:jc w:val="left"/>
              <w:rPr>
                <w:rFonts w:ascii="仿宋_GB2312" w:hAnsi="华文楷体" w:cs="宋体"/>
                <w:color w:val="000000"/>
                <w:kern w:val="0"/>
              </w:rPr>
            </w:pPr>
            <w:r>
              <w:rPr>
                <w:rFonts w:ascii="仿宋_GB2312" w:hAnsi="华文楷体" w:cs="宋体" w:hint="eastAsia"/>
                <w:color w:val="000000"/>
                <w:kern w:val="0"/>
              </w:rPr>
              <w:t>公司全称</w:t>
            </w:r>
          </w:p>
        </w:tc>
        <w:tc>
          <w:tcPr>
            <w:tcW w:w="6997" w:type="dxa"/>
            <w:tcBorders>
              <w:top w:val="single" w:sz="4" w:space="0" w:color="auto"/>
              <w:left w:val="nil"/>
              <w:bottom w:val="single" w:sz="4" w:space="0" w:color="auto"/>
              <w:right w:val="single" w:sz="4" w:space="0" w:color="auto"/>
            </w:tcBorders>
            <w:vAlign w:val="center"/>
          </w:tcPr>
          <w:p w:rsidR="0033118E" w:rsidRDefault="0033118E">
            <w:pPr>
              <w:widowControl/>
              <w:adjustRightInd w:val="0"/>
              <w:snapToGrid w:val="0"/>
              <w:spacing w:line="276" w:lineRule="auto"/>
              <w:jc w:val="left"/>
              <w:rPr>
                <w:rFonts w:ascii="仿宋_GB2312" w:hAnsi="华文楷体" w:cs="宋体"/>
                <w:color w:val="000000"/>
                <w:kern w:val="0"/>
              </w:rPr>
            </w:pPr>
          </w:p>
        </w:tc>
      </w:tr>
      <w:tr w:rsidR="0033118E">
        <w:trPr>
          <w:trHeight w:val="345"/>
        </w:trPr>
        <w:tc>
          <w:tcPr>
            <w:tcW w:w="1526" w:type="dxa"/>
            <w:tcBorders>
              <w:top w:val="nil"/>
              <w:left w:val="single" w:sz="4" w:space="0" w:color="auto"/>
              <w:bottom w:val="single" w:sz="4" w:space="0" w:color="auto"/>
              <w:right w:val="single" w:sz="4" w:space="0" w:color="auto"/>
            </w:tcBorders>
            <w:vAlign w:val="center"/>
          </w:tcPr>
          <w:p w:rsidR="0033118E" w:rsidRDefault="00716ED3">
            <w:pPr>
              <w:widowControl/>
              <w:adjustRightInd w:val="0"/>
              <w:snapToGrid w:val="0"/>
              <w:spacing w:line="276" w:lineRule="auto"/>
              <w:jc w:val="left"/>
              <w:rPr>
                <w:rFonts w:ascii="仿宋_GB2312" w:hAnsi="华文楷体" w:cs="宋体"/>
                <w:color w:val="000000"/>
                <w:kern w:val="0"/>
              </w:rPr>
            </w:pPr>
            <w:r>
              <w:rPr>
                <w:rFonts w:ascii="仿宋_GB2312" w:hAnsi="华文楷体" w:cs="宋体" w:hint="eastAsia"/>
                <w:color w:val="000000"/>
                <w:kern w:val="0"/>
              </w:rPr>
              <w:t>税    号</w:t>
            </w:r>
          </w:p>
        </w:tc>
        <w:tc>
          <w:tcPr>
            <w:tcW w:w="6997" w:type="dxa"/>
            <w:tcBorders>
              <w:top w:val="nil"/>
              <w:left w:val="nil"/>
              <w:bottom w:val="single" w:sz="4" w:space="0" w:color="auto"/>
              <w:right w:val="single" w:sz="4" w:space="0" w:color="auto"/>
            </w:tcBorders>
            <w:vAlign w:val="center"/>
          </w:tcPr>
          <w:p w:rsidR="0033118E" w:rsidRDefault="0033118E">
            <w:pPr>
              <w:widowControl/>
              <w:adjustRightInd w:val="0"/>
              <w:snapToGrid w:val="0"/>
              <w:spacing w:line="276" w:lineRule="auto"/>
              <w:jc w:val="left"/>
              <w:rPr>
                <w:rFonts w:ascii="仿宋_GB2312" w:hAnsi="华文楷体" w:cs="宋体"/>
                <w:color w:val="000000"/>
                <w:kern w:val="0"/>
              </w:rPr>
            </w:pPr>
          </w:p>
        </w:tc>
      </w:tr>
      <w:tr w:rsidR="0033118E">
        <w:trPr>
          <w:trHeight w:val="345"/>
        </w:trPr>
        <w:tc>
          <w:tcPr>
            <w:tcW w:w="1526" w:type="dxa"/>
            <w:tcBorders>
              <w:top w:val="nil"/>
              <w:left w:val="single" w:sz="4" w:space="0" w:color="auto"/>
              <w:bottom w:val="single" w:sz="4" w:space="0" w:color="auto"/>
              <w:right w:val="single" w:sz="4" w:space="0" w:color="auto"/>
            </w:tcBorders>
            <w:vAlign w:val="center"/>
          </w:tcPr>
          <w:p w:rsidR="0033118E" w:rsidRDefault="00716ED3">
            <w:pPr>
              <w:widowControl/>
              <w:adjustRightInd w:val="0"/>
              <w:snapToGrid w:val="0"/>
              <w:spacing w:line="276" w:lineRule="auto"/>
              <w:jc w:val="left"/>
              <w:rPr>
                <w:rFonts w:ascii="仿宋_GB2312" w:hAnsi="华文楷体" w:cs="宋体"/>
                <w:color w:val="000000"/>
                <w:kern w:val="0"/>
              </w:rPr>
            </w:pPr>
            <w:r>
              <w:rPr>
                <w:rFonts w:ascii="仿宋_GB2312" w:hAnsi="华文楷体" w:cs="宋体" w:hint="eastAsia"/>
                <w:color w:val="000000"/>
                <w:kern w:val="0"/>
              </w:rPr>
              <w:t>地址电话</w:t>
            </w:r>
          </w:p>
        </w:tc>
        <w:tc>
          <w:tcPr>
            <w:tcW w:w="6997" w:type="dxa"/>
            <w:tcBorders>
              <w:top w:val="nil"/>
              <w:left w:val="nil"/>
              <w:bottom w:val="single" w:sz="4" w:space="0" w:color="auto"/>
              <w:right w:val="single" w:sz="4" w:space="0" w:color="auto"/>
            </w:tcBorders>
            <w:vAlign w:val="center"/>
          </w:tcPr>
          <w:p w:rsidR="0033118E" w:rsidRDefault="0033118E">
            <w:pPr>
              <w:widowControl/>
              <w:adjustRightInd w:val="0"/>
              <w:snapToGrid w:val="0"/>
              <w:spacing w:line="276" w:lineRule="auto"/>
              <w:jc w:val="left"/>
              <w:rPr>
                <w:rFonts w:ascii="仿宋_GB2312" w:hAnsi="华文楷体" w:cs="宋体"/>
                <w:color w:val="000000"/>
                <w:kern w:val="0"/>
              </w:rPr>
            </w:pPr>
          </w:p>
        </w:tc>
      </w:tr>
      <w:tr w:rsidR="0033118E">
        <w:trPr>
          <w:trHeight w:val="345"/>
        </w:trPr>
        <w:tc>
          <w:tcPr>
            <w:tcW w:w="1526" w:type="dxa"/>
            <w:tcBorders>
              <w:top w:val="nil"/>
              <w:left w:val="single" w:sz="4" w:space="0" w:color="auto"/>
              <w:bottom w:val="single" w:sz="4" w:space="0" w:color="auto"/>
              <w:right w:val="single" w:sz="4" w:space="0" w:color="auto"/>
            </w:tcBorders>
            <w:vAlign w:val="center"/>
          </w:tcPr>
          <w:p w:rsidR="0033118E" w:rsidRDefault="00716ED3">
            <w:pPr>
              <w:widowControl/>
              <w:adjustRightInd w:val="0"/>
              <w:snapToGrid w:val="0"/>
              <w:spacing w:line="276" w:lineRule="auto"/>
              <w:jc w:val="left"/>
              <w:rPr>
                <w:rFonts w:ascii="仿宋_GB2312" w:hAnsi="华文楷体" w:cs="宋体"/>
                <w:color w:val="000000"/>
                <w:kern w:val="0"/>
              </w:rPr>
            </w:pPr>
            <w:r>
              <w:rPr>
                <w:rFonts w:ascii="仿宋_GB2312" w:hAnsi="华文楷体" w:cs="宋体" w:hint="eastAsia"/>
                <w:color w:val="000000"/>
                <w:kern w:val="0"/>
              </w:rPr>
              <w:t>开 户 行</w:t>
            </w:r>
          </w:p>
        </w:tc>
        <w:tc>
          <w:tcPr>
            <w:tcW w:w="6997" w:type="dxa"/>
            <w:tcBorders>
              <w:top w:val="nil"/>
              <w:left w:val="nil"/>
              <w:bottom w:val="single" w:sz="4" w:space="0" w:color="auto"/>
              <w:right w:val="single" w:sz="4" w:space="0" w:color="auto"/>
            </w:tcBorders>
            <w:vAlign w:val="center"/>
          </w:tcPr>
          <w:p w:rsidR="0033118E" w:rsidRDefault="0033118E">
            <w:pPr>
              <w:widowControl/>
              <w:adjustRightInd w:val="0"/>
              <w:snapToGrid w:val="0"/>
              <w:spacing w:line="276" w:lineRule="auto"/>
              <w:jc w:val="left"/>
              <w:rPr>
                <w:rFonts w:ascii="仿宋_GB2312" w:hAnsi="华文楷体" w:cs="宋体"/>
                <w:color w:val="000000"/>
                <w:kern w:val="0"/>
              </w:rPr>
            </w:pPr>
          </w:p>
        </w:tc>
      </w:tr>
      <w:tr w:rsidR="0033118E">
        <w:trPr>
          <w:trHeight w:val="345"/>
        </w:trPr>
        <w:tc>
          <w:tcPr>
            <w:tcW w:w="1526" w:type="dxa"/>
            <w:tcBorders>
              <w:top w:val="nil"/>
              <w:left w:val="single" w:sz="4" w:space="0" w:color="auto"/>
              <w:bottom w:val="single" w:sz="4" w:space="0" w:color="auto"/>
              <w:right w:val="single" w:sz="4" w:space="0" w:color="auto"/>
            </w:tcBorders>
            <w:vAlign w:val="center"/>
          </w:tcPr>
          <w:p w:rsidR="0033118E" w:rsidRDefault="00716ED3">
            <w:pPr>
              <w:widowControl/>
              <w:adjustRightInd w:val="0"/>
              <w:snapToGrid w:val="0"/>
              <w:spacing w:line="276" w:lineRule="auto"/>
              <w:jc w:val="left"/>
              <w:rPr>
                <w:rFonts w:ascii="仿宋_GB2312" w:hAnsi="华文楷体" w:cs="宋体"/>
                <w:color w:val="000000"/>
                <w:kern w:val="0"/>
              </w:rPr>
            </w:pPr>
            <w:r>
              <w:rPr>
                <w:rFonts w:ascii="仿宋_GB2312" w:hAnsi="华文楷体" w:cs="宋体" w:hint="eastAsia"/>
                <w:color w:val="000000"/>
                <w:kern w:val="0"/>
              </w:rPr>
              <w:t>银行账号</w:t>
            </w:r>
          </w:p>
        </w:tc>
        <w:tc>
          <w:tcPr>
            <w:tcW w:w="6997" w:type="dxa"/>
            <w:tcBorders>
              <w:top w:val="nil"/>
              <w:left w:val="nil"/>
              <w:bottom w:val="single" w:sz="4" w:space="0" w:color="auto"/>
              <w:right w:val="single" w:sz="4" w:space="0" w:color="auto"/>
            </w:tcBorders>
            <w:vAlign w:val="center"/>
          </w:tcPr>
          <w:p w:rsidR="0033118E" w:rsidRDefault="0033118E">
            <w:pPr>
              <w:widowControl/>
              <w:adjustRightInd w:val="0"/>
              <w:snapToGrid w:val="0"/>
              <w:spacing w:line="276" w:lineRule="auto"/>
              <w:jc w:val="left"/>
              <w:rPr>
                <w:rFonts w:ascii="仿宋_GB2312" w:hAnsi="华文楷体" w:cs="宋体"/>
                <w:color w:val="000000"/>
                <w:kern w:val="0"/>
              </w:rPr>
            </w:pPr>
          </w:p>
        </w:tc>
      </w:tr>
    </w:tbl>
    <w:p w:rsidR="0033118E" w:rsidRDefault="00716ED3">
      <w:pPr>
        <w:adjustRightInd w:val="0"/>
        <w:snapToGrid w:val="0"/>
        <w:spacing w:line="276" w:lineRule="auto"/>
        <w:ind w:firstLineChars="200" w:firstLine="480"/>
        <w:rPr>
          <w:rFonts w:ascii="仿宋_GB2312" w:hAnsi="华文楷体" w:cs="宋体"/>
          <w:color w:val="000000"/>
          <w:szCs w:val="21"/>
        </w:rPr>
      </w:pPr>
      <w:r>
        <w:rPr>
          <w:rFonts w:ascii="仿宋_GB2312" w:hAnsi="华文楷体" w:cs="宋体" w:hint="eastAsia"/>
          <w:color w:val="000000"/>
          <w:szCs w:val="21"/>
        </w:rPr>
        <w:t>乙方由小规模纳税人变更为一般纳税人或开票信息有变，应及时书面通知甲方，若因乙方的原因导致通知延误，甲方不承担责任。</w:t>
      </w:r>
    </w:p>
    <w:p w:rsidR="0033118E" w:rsidRDefault="00716ED3">
      <w:pPr>
        <w:adjustRightInd w:val="0"/>
        <w:snapToGrid w:val="0"/>
        <w:spacing w:line="276" w:lineRule="auto"/>
        <w:ind w:firstLineChars="200" w:firstLine="480"/>
        <w:rPr>
          <w:color w:val="000000"/>
        </w:rPr>
      </w:pPr>
      <w:r>
        <w:rPr>
          <w:rFonts w:ascii="仿宋_GB2312" w:hAnsi="华文楷体" w:cs="宋体" w:hint="eastAsia"/>
          <w:color w:val="000000"/>
          <w:szCs w:val="21"/>
        </w:rPr>
        <w:t>开具增值税专用发票的，</w:t>
      </w:r>
      <w:r>
        <w:rPr>
          <w:rFonts w:ascii="仿宋_GB2312" w:hAnsi="华文楷体" w:cs="宋体" w:hint="eastAsia"/>
          <w:color w:val="000000"/>
        </w:rPr>
        <w:t>由乙方直接转账支付给甲方</w:t>
      </w:r>
      <w:r>
        <w:rPr>
          <w:rFonts w:ascii="仿宋_GB2312" w:hAnsi="华文楷体" w:cs="宋体" w:hint="eastAsia"/>
          <w:color w:val="000000"/>
          <w:szCs w:val="21"/>
        </w:rPr>
        <w:t>，不得委托第三方代付款，否则甲方有权不予开具增值税专用发票</w:t>
      </w:r>
      <w:r>
        <w:rPr>
          <w:rFonts w:ascii="华文楷体" w:eastAsia="华文楷体" w:hAnsi="华文楷体" w:cs="宋体" w:hint="eastAsia"/>
          <w:color w:val="000000"/>
          <w:szCs w:val="21"/>
        </w:rPr>
        <w:t>。</w:t>
      </w:r>
    </w:p>
    <w:p w:rsidR="0033118E" w:rsidRDefault="00716ED3">
      <w:pPr>
        <w:spacing w:line="240" w:lineRule="auto"/>
        <w:ind w:firstLineChars="198" w:firstLine="477"/>
        <w:rPr>
          <w:rFonts w:ascii="仿宋_GB2312" w:hAnsi="宋体" w:cs="仿宋_GB2312"/>
          <w:b/>
          <w:bCs/>
          <w:color w:val="000000"/>
        </w:rPr>
      </w:pPr>
      <w:bookmarkStart w:id="6" w:name="_Toc432147977"/>
      <w:r>
        <w:rPr>
          <w:rFonts w:ascii="仿宋_GB2312" w:hAnsi="宋体" w:cs="仿宋_GB2312" w:hint="eastAsia"/>
          <w:b/>
          <w:bCs/>
          <w:color w:val="000000"/>
        </w:rPr>
        <w:t>第七条</w:t>
      </w:r>
      <w:r>
        <w:rPr>
          <w:rFonts w:ascii="仿宋_GB2312" w:hAnsi="宋体" w:cs="仿宋_GB2312"/>
          <w:b/>
          <w:bCs/>
          <w:color w:val="000000"/>
        </w:rPr>
        <w:t xml:space="preserve"> </w:t>
      </w:r>
      <w:r>
        <w:rPr>
          <w:rFonts w:ascii="仿宋_GB2312" w:hAnsi="宋体" w:cs="仿宋_GB2312" w:hint="eastAsia"/>
          <w:b/>
          <w:bCs/>
          <w:color w:val="000000"/>
        </w:rPr>
        <w:t>租赁房屋交付</w:t>
      </w:r>
      <w:bookmarkEnd w:id="6"/>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color w:val="000000"/>
        </w:rPr>
        <w:t>1</w:t>
      </w:r>
      <w:r>
        <w:rPr>
          <w:rFonts w:ascii="仿宋_GB2312" w:hAnsi="宋体" w:cs="仿宋_GB2312" w:hint="eastAsia"/>
          <w:color w:val="000000"/>
        </w:rPr>
        <w:t>、租赁房屋实际交付日期以甲方发出的《交房通知书》载明日期为准；若乙方未按甲方发出的《交房通知书》载明的时间与甲方办理交接手续，亦视为已完成交房。若甲方重新招租后，乙方继续承租房屋的，不再重新交付。</w:t>
      </w:r>
    </w:p>
    <w:p w:rsidR="0033118E" w:rsidRDefault="00716ED3">
      <w:pPr>
        <w:adjustRightInd w:val="0"/>
        <w:snapToGrid w:val="0"/>
        <w:spacing w:line="276" w:lineRule="auto"/>
        <w:rPr>
          <w:rFonts w:ascii="仿宋_GB2312" w:hAnsi="宋体" w:cs="Times New Roman"/>
          <w:color w:val="000000"/>
        </w:rPr>
      </w:pPr>
      <w:r>
        <w:rPr>
          <w:rFonts w:ascii="仿宋_GB2312" w:hAnsi="宋体" w:cs="仿宋_GB2312"/>
          <w:color w:val="000000"/>
        </w:rPr>
        <w:t xml:space="preserve">    2</w:t>
      </w:r>
      <w:r>
        <w:rPr>
          <w:rFonts w:ascii="仿宋_GB2312" w:hAnsi="宋体" w:cs="仿宋_GB2312" w:hint="eastAsia"/>
          <w:color w:val="000000"/>
        </w:rPr>
        <w:t>、房屋交付时甲乙双方应办理交接手续，对房屋状况、配置的设备设施、水电表读数等进行确认，并附上《房屋交接单》由甲乙双方签章。交接当日未提交书面异议视为全部确认。</w:t>
      </w:r>
    </w:p>
    <w:p w:rsidR="0033118E" w:rsidRDefault="00716ED3">
      <w:pPr>
        <w:spacing w:line="240" w:lineRule="auto"/>
        <w:ind w:firstLineChars="198" w:firstLine="477"/>
        <w:rPr>
          <w:rFonts w:ascii="仿宋_GB2312" w:hAnsi="宋体" w:cs="仿宋_GB2312"/>
          <w:b/>
          <w:bCs/>
          <w:color w:val="000000"/>
        </w:rPr>
      </w:pPr>
      <w:bookmarkStart w:id="7" w:name="_Toc432147978"/>
      <w:r>
        <w:rPr>
          <w:rFonts w:ascii="仿宋_GB2312" w:hAnsi="宋体" w:cs="仿宋_GB2312" w:hint="eastAsia"/>
          <w:b/>
          <w:bCs/>
          <w:color w:val="000000"/>
        </w:rPr>
        <w:t>第八条</w:t>
      </w:r>
      <w:r>
        <w:rPr>
          <w:rFonts w:ascii="仿宋_GB2312" w:hAnsi="宋体" w:cs="仿宋_GB2312"/>
          <w:b/>
          <w:bCs/>
          <w:color w:val="000000"/>
        </w:rPr>
        <w:t xml:space="preserve"> </w:t>
      </w:r>
      <w:r>
        <w:rPr>
          <w:rFonts w:ascii="仿宋_GB2312" w:hAnsi="宋体" w:cs="仿宋_GB2312" w:hint="eastAsia"/>
          <w:b/>
          <w:bCs/>
          <w:color w:val="000000"/>
        </w:rPr>
        <w:t>租赁房屋装修与使用</w:t>
      </w:r>
      <w:bookmarkEnd w:id="7"/>
    </w:p>
    <w:p w:rsidR="0033118E" w:rsidRDefault="00716ED3">
      <w:pPr>
        <w:adjustRightInd w:val="0"/>
        <w:snapToGrid w:val="0"/>
        <w:spacing w:line="276" w:lineRule="auto"/>
        <w:ind w:firstLineChars="198" w:firstLine="475"/>
        <w:rPr>
          <w:rFonts w:ascii="仿宋_GB2312" w:hAnsi="宋体" w:cs="仿宋_GB2312"/>
          <w:color w:val="000000"/>
        </w:rPr>
      </w:pPr>
      <w:r>
        <w:rPr>
          <w:rFonts w:ascii="仿宋_GB2312" w:hAnsi="宋体" w:cs="仿宋_GB2312" w:hint="eastAsia"/>
          <w:bCs/>
          <w:color w:val="000000"/>
        </w:rPr>
        <w:t>1、</w:t>
      </w:r>
      <w:r>
        <w:rPr>
          <w:rFonts w:ascii="仿宋_GB2312" w:hAnsi="宋体" w:cs="仿宋_GB2312" w:hint="eastAsia"/>
          <w:color w:val="000000"/>
        </w:rPr>
        <w:t>乙方不得擅自变动租赁房屋建筑主体和承重结构，若乙方在租赁期间进行必要的室内装修改造，须自行承担装修改造的全部费用及施工安全责任。乙方应于施</w:t>
      </w:r>
      <w:r>
        <w:rPr>
          <w:rFonts w:ascii="仿宋_GB2312" w:hAnsi="宋体" w:cs="仿宋_GB2312" w:hint="eastAsia"/>
        </w:rPr>
        <w:t>工前将装修施工图（含装修设计图、用料说明、门厅及LOGO图、空调系统平面图、消防系统图、</w:t>
      </w:r>
      <w:r>
        <w:rPr>
          <w:rFonts w:ascii="宋体" w:hAnsi="宋体" w:cs="宋体" w:hint="eastAsia"/>
        </w:rPr>
        <w:t>室内电气配线系统平面图、天花板平面设计图、各立面图等）</w:t>
      </w:r>
      <w:r>
        <w:rPr>
          <w:rFonts w:ascii="仿宋_GB2312" w:hAnsi="宋体" w:cs="仿宋_GB2312" w:hint="eastAsia"/>
        </w:rPr>
        <w:t>提交甲方书面审批同意，乙方装修方案应保证租赁房屋结构安全且符合有关消防、环</w:t>
      </w:r>
      <w:r>
        <w:rPr>
          <w:rFonts w:ascii="仿宋_GB2312" w:hAnsi="宋体" w:cs="仿宋_GB2312" w:hint="eastAsia"/>
          <w:color w:val="000000"/>
        </w:rPr>
        <w:t>保、抗震等规定，并须按有关法律法规、政策规定自行办理相关审批手续，经批准后方能施工；</w:t>
      </w:r>
      <w:r>
        <w:rPr>
          <w:rFonts w:ascii="仿宋_GB2312" w:hAnsi="宋体" w:cs="仿宋_GB2312" w:hint="eastAsia"/>
          <w:color w:val="000000"/>
          <w:kern w:val="0"/>
        </w:rPr>
        <w:t>若乙方在施工过程中确需对设计方案进行更改的，应再次经过甲方书面审批同意及相关部门审核通过后，方可实施；</w:t>
      </w:r>
      <w:r>
        <w:rPr>
          <w:rFonts w:ascii="仿宋_GB2312" w:hAnsi="宋体" w:cs="仿宋_GB2312" w:hint="eastAsia"/>
          <w:color w:val="000000"/>
        </w:rPr>
        <w:t>装修竣工后应在五个工作日内向相关部门报备并通过相关部门的验收（如消防验收等）。装修改造工程竣工验收后的档案资料（含竣工图）应于装修竣工后</w:t>
      </w:r>
      <w:r>
        <w:rPr>
          <w:rFonts w:ascii="仿宋_GB2312" w:hAnsi="宋体" w:cs="仿宋_GB2312"/>
          <w:color w:val="000000"/>
        </w:rPr>
        <w:t>5</w:t>
      </w:r>
      <w:r>
        <w:rPr>
          <w:rFonts w:ascii="仿宋_GB2312" w:hAnsi="宋体" w:cs="仿宋_GB2312" w:hint="eastAsia"/>
          <w:color w:val="000000"/>
        </w:rPr>
        <w:t>日内报甲方备案。</w:t>
      </w:r>
    </w:p>
    <w:p w:rsidR="0033118E" w:rsidRDefault="00716ED3">
      <w:pPr>
        <w:adjustRightInd w:val="0"/>
        <w:snapToGrid w:val="0"/>
        <w:spacing w:line="276" w:lineRule="auto"/>
        <w:ind w:firstLine="241"/>
        <w:rPr>
          <w:rFonts w:ascii="仿宋_GB2312" w:hAnsi="宋体" w:cs="仿宋_GB2312"/>
          <w:color w:val="000000"/>
        </w:rPr>
      </w:pPr>
      <w:r>
        <w:rPr>
          <w:rFonts w:ascii="仿宋_GB2312" w:hAnsi="宋体" w:cs="仿宋_GB2312"/>
          <w:bCs/>
          <w:color w:val="000000"/>
        </w:rPr>
        <w:t xml:space="preserve">  </w:t>
      </w:r>
      <w:r>
        <w:rPr>
          <w:rFonts w:ascii="仿宋_GB2312" w:hAnsi="宋体" w:cs="仿宋_GB2312" w:hint="eastAsia"/>
          <w:bCs/>
          <w:color w:val="000000"/>
        </w:rPr>
        <w:t>2、</w:t>
      </w:r>
      <w:r>
        <w:rPr>
          <w:rFonts w:ascii="仿宋_GB2312" w:hAnsi="宋体" w:cs="仿宋_GB2312" w:hint="eastAsia"/>
          <w:color w:val="000000"/>
        </w:rPr>
        <w:t>乙方应委托具有资质的装饰装修</w:t>
      </w:r>
      <w:r>
        <w:rPr>
          <w:rFonts w:ascii="仿宋_GB2312" w:hAnsi="宋体" w:cs="仿宋_GB2312" w:hint="eastAsia"/>
          <w:color w:val="000000" w:themeColor="text1"/>
        </w:rPr>
        <w:t>单位和消防施工单位</w:t>
      </w:r>
      <w:r>
        <w:rPr>
          <w:rFonts w:ascii="仿宋_GB2312" w:hAnsi="宋体" w:cs="仿宋_GB2312" w:hint="eastAsia"/>
          <w:color w:val="000000"/>
        </w:rPr>
        <w:t>对租赁房屋进行施工。乙方装饰装修过程中涉及电焊、气焊、电工等特殊工种作业的，应由持有相关上岗资格证书的人员进行作业。</w:t>
      </w:r>
    </w:p>
    <w:p w:rsidR="0033118E" w:rsidRDefault="00716ED3">
      <w:pPr>
        <w:spacing w:line="240" w:lineRule="auto"/>
        <w:ind w:firstLineChars="198" w:firstLine="475"/>
        <w:rPr>
          <w:rFonts w:ascii="仿宋_GB2312" w:hAnsi="宋体" w:cs="仿宋_GB2312"/>
          <w:color w:val="000000" w:themeColor="text1"/>
        </w:rPr>
      </w:pPr>
      <w:r>
        <w:rPr>
          <w:rFonts w:ascii="仿宋_GB2312" w:hAnsi="宋体" w:cs="仿宋_GB2312" w:hint="eastAsia"/>
          <w:color w:val="000000" w:themeColor="text1"/>
        </w:rPr>
        <w:t>3、乙方不得自行向第三方转供或引入电源，未经甲方同意不得改变租赁</w:t>
      </w:r>
      <w:proofErr w:type="gramStart"/>
      <w:r>
        <w:rPr>
          <w:rFonts w:ascii="仿宋_GB2312" w:hAnsi="宋体" w:cs="仿宋_GB2312" w:hint="eastAsia"/>
          <w:color w:val="000000" w:themeColor="text1"/>
        </w:rPr>
        <w:t>房</w:t>
      </w:r>
      <w:r>
        <w:rPr>
          <w:rFonts w:ascii="仿宋_GB2312" w:hAnsi="宋体" w:cs="仿宋_GB2312" w:hint="eastAsia"/>
          <w:color w:val="000000" w:themeColor="text1"/>
        </w:rPr>
        <w:lastRenderedPageBreak/>
        <w:t>屋标配开关</w:t>
      </w:r>
      <w:proofErr w:type="gramEnd"/>
      <w:r>
        <w:rPr>
          <w:rFonts w:ascii="仿宋_GB2312" w:hAnsi="宋体" w:cs="仿宋_GB2312" w:hint="eastAsia"/>
          <w:color w:val="000000" w:themeColor="text1"/>
        </w:rPr>
        <w:t>及线路容量。</w:t>
      </w:r>
    </w:p>
    <w:p w:rsidR="0033118E" w:rsidRDefault="00716ED3">
      <w:pPr>
        <w:adjustRightInd w:val="0"/>
        <w:snapToGrid w:val="0"/>
        <w:spacing w:line="276" w:lineRule="auto"/>
        <w:ind w:firstLineChars="200" w:firstLine="480"/>
        <w:rPr>
          <w:rFonts w:ascii="仿宋_GB2312" w:hAnsi="宋体" w:cs="仿宋_GB2312"/>
          <w:color w:val="000000"/>
        </w:rPr>
      </w:pPr>
      <w:r>
        <w:rPr>
          <w:rFonts w:ascii="仿宋_GB2312" w:hAnsi="宋体" w:cs="仿宋_GB2312" w:hint="eastAsia"/>
          <w:color w:val="000000"/>
        </w:rPr>
        <w:t>4、因乙方改造、装修和使用租赁房屋及其附属设备设施造成人身损害或财产损失的，由乙方承担一切民事法律责任；若因此连带给甲方造成损失的，乙方应予以赔偿。为避免上述情况发生，乙方可购买保险，保险费用由乙方承担。</w:t>
      </w:r>
    </w:p>
    <w:p w:rsidR="0033118E" w:rsidRDefault="00716ED3">
      <w:pPr>
        <w:adjustRightInd w:val="0"/>
        <w:snapToGrid w:val="0"/>
        <w:spacing w:line="276" w:lineRule="auto"/>
        <w:ind w:firstLineChars="200" w:firstLine="480"/>
        <w:rPr>
          <w:rFonts w:ascii="仿宋_GB2312" w:hAnsi="宋体" w:cs="仿宋_GB2312"/>
          <w:b/>
          <w:bCs/>
          <w:color w:val="000000"/>
        </w:rPr>
      </w:pPr>
      <w:r>
        <w:rPr>
          <w:rFonts w:ascii="仿宋_GB2312" w:hAnsi="宋体" w:cs="仿宋_GB2312" w:hint="eastAsia"/>
          <w:color w:val="000000"/>
        </w:rPr>
        <w:t>5、租赁期间，乙方应当爱护并合理使用租赁房屋及其附属设备设施，不得擅自拆改、扩建、增添等。乙方应定期检查房屋，发现问题应立即通知甲方或</w:t>
      </w:r>
      <w:r>
        <w:rPr>
          <w:rFonts w:ascii="仿宋_GB2312" w:hAnsi="宋体" w:cs="仿宋_GB2312" w:hint="eastAsia"/>
          <w:color w:val="000000"/>
          <w:kern w:val="0"/>
        </w:rPr>
        <w:t>物业管理公司进行维修。</w:t>
      </w:r>
      <w:r>
        <w:rPr>
          <w:rFonts w:ascii="仿宋_GB2312" w:hAnsi="宋体" w:cs="仿宋_GB2312" w:hint="eastAsia"/>
          <w:color w:val="000000"/>
        </w:rPr>
        <w:t>乙方对租赁房屋经乙方装修或改造的部分及因乙方使用不当对租赁房屋造成的损坏负有修缮义务，承担相应责任。由于出租房屋本身的质量问题引起的维护和维修由甲方负责并承担相关费用和责任。房屋老化或因天灾等不可抗力的因素产生的损坏，由甲方负责修缮。</w:t>
      </w:r>
    </w:p>
    <w:p w:rsidR="0033118E" w:rsidRDefault="00716ED3">
      <w:pPr>
        <w:adjustRightInd w:val="0"/>
        <w:snapToGrid w:val="0"/>
        <w:spacing w:line="276" w:lineRule="auto"/>
        <w:ind w:firstLineChars="200" w:firstLine="480"/>
        <w:rPr>
          <w:rFonts w:ascii="仿宋_GB2312" w:hAnsi="宋体" w:cs="仿宋_GB2312"/>
          <w:color w:val="000000"/>
        </w:rPr>
      </w:pPr>
      <w:r>
        <w:rPr>
          <w:rFonts w:ascii="仿宋_GB2312" w:hAnsi="宋体" w:cs="仿宋_GB2312" w:hint="eastAsia"/>
          <w:color w:val="000000"/>
        </w:rPr>
        <w:t>6、乙方租用甲方房屋应遵守政府所颁布的各项法律、法规。乙方在租赁期内若发生违反政府法律、法规的行为应自行承担相应的法律责任，并应承担因此给甲方造成的经济、名誉等损失的赔偿责任。</w:t>
      </w:r>
    </w:p>
    <w:p w:rsidR="0033118E" w:rsidRDefault="00716ED3">
      <w:pPr>
        <w:adjustRightInd w:val="0"/>
        <w:snapToGrid w:val="0"/>
        <w:spacing w:line="276" w:lineRule="auto"/>
        <w:ind w:firstLineChars="200" w:firstLine="480"/>
        <w:rPr>
          <w:rFonts w:ascii="仿宋_GB2312" w:hAnsi="宋体" w:cs="仿宋_GB2312"/>
          <w:color w:val="000000"/>
        </w:rPr>
      </w:pPr>
      <w:r>
        <w:rPr>
          <w:rFonts w:ascii="仿宋_GB2312" w:hAnsi="宋体" w:cs="仿宋_GB2312" w:hint="eastAsia"/>
          <w:color w:val="000000"/>
        </w:rPr>
        <w:t>7、租赁期间，若发生任何人员伤害、财产损失情况，乙方承担一切相关处理责任，概与甲方无关；因自然灾害或房屋结构等不可抗力原因造成人员伤亡、财产损失也与甲方无关。为避免上述情况发生，乙方可购买保险，保险费用由乙方承担。</w:t>
      </w:r>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hint="eastAsia"/>
          <w:color w:val="000000"/>
        </w:rPr>
        <w:t>8、租赁期间，涉及消防、工商、卫生、广告、城市综合管理等内容，乙方应执行本合同项下房屋所在地有关部门的规定并接受甲方监督管理。</w:t>
      </w:r>
    </w:p>
    <w:p w:rsidR="0033118E" w:rsidRDefault="00716ED3">
      <w:pPr>
        <w:adjustRightInd w:val="0"/>
        <w:snapToGrid w:val="0"/>
        <w:spacing w:line="276" w:lineRule="auto"/>
        <w:ind w:firstLineChars="198" w:firstLine="475"/>
        <w:rPr>
          <w:rFonts w:ascii="仿宋_GB2312" w:hAnsi="宋体" w:cs="Times New Roman"/>
          <w:color w:val="000000"/>
        </w:rPr>
      </w:pPr>
      <w:r>
        <w:rPr>
          <w:rFonts w:ascii="仿宋_GB2312" w:hAnsi="宋体" w:cs="仿宋_GB2312" w:hint="eastAsia"/>
          <w:color w:val="000000"/>
        </w:rPr>
        <w:t>9、乙方应妥善处理相邻关系，否则，由此产生的责任由乙方自行承担，甲方不承担任何责任。若因此造成甲方损失，乙方应予以赔偿。</w:t>
      </w:r>
    </w:p>
    <w:p w:rsidR="0033118E" w:rsidRDefault="00716ED3">
      <w:pPr>
        <w:spacing w:line="240" w:lineRule="auto"/>
        <w:ind w:firstLineChars="198" w:firstLine="477"/>
        <w:rPr>
          <w:rFonts w:ascii="仿宋_GB2312" w:hAnsi="宋体" w:cs="仿宋_GB2312"/>
          <w:b/>
          <w:bCs/>
          <w:color w:val="000000"/>
        </w:rPr>
      </w:pPr>
      <w:bookmarkStart w:id="8" w:name="_Toc432147979"/>
      <w:r>
        <w:rPr>
          <w:rFonts w:ascii="仿宋_GB2312" w:hAnsi="宋体" w:cs="仿宋_GB2312" w:hint="eastAsia"/>
          <w:b/>
          <w:bCs/>
          <w:color w:val="000000"/>
        </w:rPr>
        <w:t>第九条</w:t>
      </w:r>
      <w:r>
        <w:rPr>
          <w:rFonts w:ascii="仿宋_GB2312" w:hAnsi="宋体" w:cs="仿宋_GB2312"/>
          <w:b/>
          <w:bCs/>
          <w:color w:val="000000"/>
        </w:rPr>
        <w:t xml:space="preserve"> </w:t>
      </w:r>
      <w:r>
        <w:rPr>
          <w:rFonts w:ascii="仿宋_GB2312" w:hAnsi="宋体" w:cs="仿宋_GB2312" w:hint="eastAsia"/>
          <w:b/>
          <w:bCs/>
          <w:color w:val="000000"/>
        </w:rPr>
        <w:t>退房及财产处置</w:t>
      </w:r>
      <w:bookmarkEnd w:id="8"/>
    </w:p>
    <w:p w:rsidR="0033118E" w:rsidRDefault="00716ED3">
      <w:pPr>
        <w:adjustRightInd w:val="0"/>
        <w:snapToGrid w:val="0"/>
        <w:spacing w:line="276" w:lineRule="auto"/>
        <w:ind w:firstLineChars="235" w:firstLine="564"/>
        <w:rPr>
          <w:rFonts w:ascii="仿宋_GB2312" w:hAnsi="宋体" w:cs="仿宋_GB2312"/>
          <w:color w:val="000000"/>
        </w:rPr>
      </w:pPr>
      <w:r>
        <w:rPr>
          <w:rFonts w:ascii="仿宋_GB2312" w:hAnsi="宋体" w:cs="仿宋_GB2312"/>
          <w:color w:val="000000"/>
        </w:rPr>
        <w:t>1</w:t>
      </w:r>
      <w:r>
        <w:rPr>
          <w:rFonts w:ascii="仿宋_GB2312" w:hAnsi="宋体" w:cs="仿宋_GB2312" w:hint="eastAsia"/>
          <w:color w:val="000000"/>
        </w:rPr>
        <w:t>、本合同期满或提前解除、终止后三日内，乙方应保证房屋结构安全及附属设备设施能正常使用，按合同终止之日的已经形成附合的装修现状返还承租房屋及交房的《房屋交接单》所列租赁物，搬走属于乙方的物品</w:t>
      </w:r>
      <w:bookmarkStart w:id="9" w:name="_Hlk57280598"/>
      <w:r>
        <w:rPr>
          <w:rFonts w:ascii="仿宋_GB2312" w:hAnsi="宋体" w:cs="仿宋_GB2312" w:hint="eastAsia"/>
          <w:color w:val="000000"/>
        </w:rPr>
        <w:t>，</w:t>
      </w:r>
      <w:r>
        <w:rPr>
          <w:rFonts w:ascii="仿宋_GB2312" w:hAnsi="宋体" w:cs="仿宋_GB2312" w:hint="eastAsia"/>
          <w:color w:val="000000" w:themeColor="text1"/>
        </w:rPr>
        <w:t>并与甲方签署退房的《房屋交接单》，方可视为乙方退房完毕</w:t>
      </w:r>
      <w:bookmarkEnd w:id="9"/>
      <w:r>
        <w:rPr>
          <w:rFonts w:ascii="仿宋_GB2312" w:hAnsi="宋体" w:cs="仿宋_GB2312" w:hint="eastAsia"/>
          <w:color w:val="000000"/>
        </w:rPr>
        <w:t>。同时，乙方应在合同解除终止日前向有关部门办理完毕登记在租赁房屋项下的工商、税务等住所登记或经营场所备案等迁移或撤销手续。</w:t>
      </w:r>
    </w:p>
    <w:p w:rsidR="0033118E" w:rsidRDefault="00716ED3">
      <w:pPr>
        <w:adjustRightInd w:val="0"/>
        <w:snapToGrid w:val="0"/>
        <w:spacing w:line="276" w:lineRule="auto"/>
        <w:ind w:firstLineChars="235" w:firstLine="564"/>
        <w:rPr>
          <w:rFonts w:ascii="仿宋_GB2312" w:hAnsi="宋体" w:cs="Times New Roman"/>
          <w:color w:val="000000"/>
        </w:rPr>
      </w:pPr>
      <w:r>
        <w:rPr>
          <w:rFonts w:ascii="仿宋_GB2312" w:hAnsi="宋体" w:cs="仿宋_GB2312" w:hint="eastAsia"/>
          <w:color w:val="000000"/>
        </w:rPr>
        <w:t>（</w:t>
      </w:r>
      <w:r>
        <w:rPr>
          <w:rFonts w:ascii="仿宋_GB2312" w:hAnsi="宋体" w:cs="仿宋_GB2312"/>
          <w:color w:val="000000"/>
        </w:rPr>
        <w:t>1</w:t>
      </w:r>
      <w:r>
        <w:rPr>
          <w:rFonts w:ascii="仿宋_GB2312" w:hAnsi="宋体" w:cs="仿宋_GB2312" w:hint="eastAsia"/>
          <w:color w:val="000000"/>
        </w:rPr>
        <w:t>）乙方对租赁房屋进行改造、装修的，属于租赁房屋附合的装饰装修物（包括但不限于重新铺设地板砖、重新吊装天花板、墙（柱）体贴瓷砖、墙面粉刷或油漆、重新安装门窗、电梯、楼梯、灯具灯饰等）乙方不得拆除，无偿归甲方所有，且乙方不得要求任何补偿（甲方书面同意乙方拆除或甲方违约解除合同的除外）。</w:t>
      </w:r>
    </w:p>
    <w:p w:rsidR="0033118E" w:rsidRDefault="00716ED3">
      <w:pPr>
        <w:adjustRightInd w:val="0"/>
        <w:snapToGrid w:val="0"/>
        <w:spacing w:line="276" w:lineRule="auto"/>
        <w:ind w:firstLineChars="235" w:firstLine="564"/>
        <w:rPr>
          <w:rFonts w:ascii="仿宋_GB2312" w:hAnsi="宋体" w:cs="Times New Roman"/>
          <w:color w:val="000000"/>
        </w:rPr>
      </w:pPr>
      <w:r>
        <w:rPr>
          <w:rFonts w:ascii="仿宋_GB2312" w:hAnsi="宋体" w:cs="仿宋_GB2312" w:hint="eastAsia"/>
          <w:color w:val="000000"/>
        </w:rPr>
        <w:t>未形成附合的装饰装修物（如重新安装空调、热水器等）可由乙方在甲方要求的期限内自行拆除、搬走，费用由乙方自理；若拆除后会影响租赁房屋结构安全的，乙方不得拆除。若乙方在拆除过程中给租赁房屋造成损坏的，乙方应负责</w:t>
      </w:r>
      <w:r>
        <w:rPr>
          <w:rFonts w:ascii="仿宋_GB2312" w:hAnsi="宋体" w:cs="仿宋_GB2312" w:hint="eastAsia"/>
          <w:color w:val="000000"/>
        </w:rPr>
        <w:lastRenderedPageBreak/>
        <w:t>恢复原状或赔偿损失；若乙方未在甲方要求限期内自行拆除、搬走装饰装修物，甲方有权自行清理或处置上述物品，产生的相关费用由乙方承担</w:t>
      </w:r>
      <w:r>
        <w:rPr>
          <w:rFonts w:ascii="仿宋_GB2312" w:hAnsi="宋体" w:cs="仿宋_GB2312"/>
          <w:color w:val="000000"/>
        </w:rPr>
        <w:t xml:space="preserve"> </w:t>
      </w:r>
      <w:r>
        <w:rPr>
          <w:rFonts w:ascii="仿宋_GB2312" w:hAnsi="宋体" w:cs="仿宋_GB2312" w:hint="eastAsia"/>
          <w:color w:val="000000"/>
        </w:rPr>
        <w:t>。</w:t>
      </w:r>
    </w:p>
    <w:p w:rsidR="0033118E" w:rsidRDefault="00716ED3">
      <w:pPr>
        <w:adjustRightInd w:val="0"/>
        <w:snapToGrid w:val="0"/>
        <w:spacing w:line="276" w:lineRule="auto"/>
        <w:ind w:firstLineChars="235" w:firstLine="564"/>
        <w:rPr>
          <w:rFonts w:ascii="仿宋_GB2312" w:hAnsi="宋体" w:cs="Times New Roman"/>
          <w:color w:val="000000"/>
        </w:rPr>
      </w:pPr>
      <w:r>
        <w:rPr>
          <w:rFonts w:ascii="仿宋_GB2312" w:hAnsi="宋体" w:cs="仿宋_GB2312" w:hint="eastAsia"/>
          <w:color w:val="000000"/>
        </w:rPr>
        <w:t>（</w:t>
      </w:r>
      <w:r>
        <w:rPr>
          <w:rFonts w:ascii="仿宋_GB2312" w:hAnsi="宋体" w:cs="仿宋_GB2312"/>
          <w:color w:val="000000"/>
        </w:rPr>
        <w:t>2</w:t>
      </w:r>
      <w:r>
        <w:rPr>
          <w:rFonts w:ascii="仿宋_GB2312" w:hAnsi="宋体" w:cs="仿宋_GB2312" w:hint="eastAsia"/>
          <w:color w:val="000000"/>
        </w:rPr>
        <w:t>）乙方在事先征得甲方书面同意，并按有关法律法规、政策规定办妥相关批准手续后，对租赁房屋原有附属设备设施进行改造、增扩、添附的</w:t>
      </w:r>
      <w:r>
        <w:rPr>
          <w:rFonts w:ascii="仿宋_GB2312" w:hAnsi="宋体" w:cs="仿宋_GB2312"/>
          <w:color w:val="000000"/>
        </w:rPr>
        <w:t>,</w:t>
      </w:r>
      <w:r>
        <w:rPr>
          <w:rFonts w:ascii="仿宋_GB2312" w:hAnsi="宋体" w:cs="仿宋_GB2312" w:hint="eastAsia"/>
          <w:color w:val="000000"/>
        </w:rPr>
        <w:t>所有费用由乙方承担。拆除的原有附属设备设施由乙方负责处理，处理原有设备设施所得款项亦归乙方；本合同期满或乙方违约提前解除、终止合同时，该新改扩、增添的附属设备设施乙方不得拆除，无偿归甲方所有，且乙方不得要求任何补偿。</w:t>
      </w:r>
    </w:p>
    <w:p w:rsidR="0033118E" w:rsidRDefault="00716ED3">
      <w:pPr>
        <w:spacing w:line="240" w:lineRule="auto"/>
        <w:ind w:firstLineChars="200" w:firstLine="480"/>
        <w:rPr>
          <w:rFonts w:ascii="仿宋_GB2312" w:hAnsi="宋体" w:cs="仿宋_GB2312"/>
          <w:b/>
          <w:bCs/>
          <w:color w:val="000000" w:themeColor="text1"/>
        </w:rPr>
      </w:pPr>
      <w:r>
        <w:rPr>
          <w:rFonts w:ascii="仿宋_GB2312" w:hAnsi="宋体" w:cs="仿宋_GB2312"/>
          <w:color w:val="000000"/>
        </w:rPr>
        <w:t>2</w:t>
      </w:r>
      <w:r>
        <w:rPr>
          <w:rFonts w:ascii="仿宋_GB2312" w:hAnsi="宋体" w:cs="仿宋_GB2312" w:hint="eastAsia"/>
          <w:color w:val="000000"/>
        </w:rPr>
        <w:t>、</w:t>
      </w:r>
      <w:r>
        <w:rPr>
          <w:rFonts w:ascii="仿宋_GB2312" w:hAnsi="宋体" w:cs="仿宋_GB2312" w:hint="eastAsia"/>
          <w:b/>
          <w:bCs/>
          <w:color w:val="000000"/>
        </w:rPr>
        <w:t>本合同期满或提前解除、终止后，乙方未在本合同项下约定时间内按甲方的要求返还租赁房屋及其他租赁物或仍未拆除、搬走合同约定可由乙方拆除的装饰装修物、改扩、增添的附属设备设施及其他属于乙方之物品的，视为乙方不履行合同义务并已放弃其财产所有权，</w:t>
      </w:r>
      <w:bookmarkStart w:id="10" w:name="_Hlk57280666"/>
      <w:r>
        <w:rPr>
          <w:rFonts w:ascii="仿宋_GB2312" w:hAnsi="宋体" w:cs="仿宋_GB2312" w:hint="eastAsia"/>
          <w:b/>
          <w:bCs/>
          <w:color w:val="000000" w:themeColor="text1"/>
        </w:rPr>
        <w:t>甲方有权在公证员或甲方指定或委托的物业服务公司或属地社区居委会或属地公安民警等第三方人员现场见证下，单方进入租赁房屋，自行收回租赁房屋及其他租赁物。</w:t>
      </w:r>
    </w:p>
    <w:p w:rsidR="0033118E" w:rsidRDefault="00716ED3">
      <w:pPr>
        <w:spacing w:line="240" w:lineRule="auto"/>
        <w:ind w:firstLineChars="200" w:firstLine="482"/>
        <w:rPr>
          <w:rFonts w:ascii="仿宋_GB2312" w:hAnsi="宋体" w:cs="仿宋_GB2312"/>
          <w:b/>
          <w:bCs/>
          <w:color w:val="000000" w:themeColor="text1"/>
        </w:rPr>
      </w:pPr>
      <w:r>
        <w:rPr>
          <w:rFonts w:ascii="仿宋_GB2312" w:hAnsi="宋体" w:cs="仿宋_GB2312" w:hint="eastAsia"/>
          <w:b/>
          <w:bCs/>
          <w:color w:val="000000" w:themeColor="text1"/>
        </w:rPr>
        <w:t>并且，乙方的装饰装修物、改扩、增添的附属设备设施及其他属于乙方之物品将视为遗弃物将无偿归甲方所有，甲方有权以封存、变卖、丢弃等任何方式自行处理、处置，所产生的处理、处置费用由乙方承担，乙方对此不得有任何异议，不得向甲方要求任何补偿或主张任何其他费用。</w:t>
      </w:r>
    </w:p>
    <w:bookmarkEnd w:id="10"/>
    <w:p w:rsidR="0033118E" w:rsidRDefault="00716ED3">
      <w:pPr>
        <w:tabs>
          <w:tab w:val="left" w:pos="1620"/>
        </w:tabs>
        <w:adjustRightInd w:val="0"/>
        <w:snapToGrid w:val="0"/>
        <w:spacing w:line="276" w:lineRule="auto"/>
        <w:ind w:firstLineChars="200" w:firstLine="480"/>
        <w:jc w:val="left"/>
        <w:rPr>
          <w:rFonts w:ascii="仿宋_GB2312" w:hAnsi="宋体" w:cs="Times New Roman"/>
          <w:color w:val="000000"/>
        </w:rPr>
      </w:pPr>
      <w:r>
        <w:rPr>
          <w:rFonts w:ascii="仿宋_GB2312" w:hAnsi="宋体" w:cs="仿宋_GB2312"/>
          <w:color w:val="000000"/>
        </w:rPr>
        <w:t>3</w:t>
      </w:r>
      <w:r>
        <w:rPr>
          <w:rFonts w:ascii="仿宋_GB2312" w:hAnsi="宋体" w:cs="仿宋_GB2312" w:hint="eastAsia"/>
          <w:color w:val="000000"/>
        </w:rPr>
        <w:t>、若乙方移交的租赁及其附属设备设施有毁损或灭失的，乙方应负责恢复原状或赔偿损失。</w:t>
      </w:r>
    </w:p>
    <w:p w:rsidR="0033118E" w:rsidRDefault="00716ED3">
      <w:pPr>
        <w:adjustRightInd w:val="0"/>
        <w:snapToGrid w:val="0"/>
        <w:spacing w:line="276" w:lineRule="auto"/>
        <w:ind w:firstLineChars="235" w:firstLine="564"/>
        <w:rPr>
          <w:rFonts w:ascii="仿宋_GB2312" w:hAnsi="宋体" w:cs="Times New Roman"/>
          <w:color w:val="000000"/>
        </w:rPr>
      </w:pPr>
      <w:r>
        <w:rPr>
          <w:rFonts w:ascii="仿宋_GB2312" w:hAnsi="宋体" w:cs="仿宋_GB2312"/>
          <w:color w:val="000000"/>
        </w:rPr>
        <w:t>4</w:t>
      </w:r>
      <w:r>
        <w:rPr>
          <w:rFonts w:ascii="仿宋_GB2312" w:hAnsi="宋体" w:cs="仿宋_GB2312" w:hint="eastAsia"/>
          <w:color w:val="000000"/>
        </w:rPr>
        <w:t>、</w:t>
      </w:r>
      <w:r>
        <w:rPr>
          <w:rFonts w:ascii="仿宋_GB2312" w:hAnsi="宋体" w:cs="仿宋_GB2312" w:hint="eastAsia"/>
          <w:b/>
          <w:color w:val="000000"/>
        </w:rPr>
        <w:t>对于房屋租赁发生的装修费用甲方一概不予补偿，因此，乙方应事先判断对租赁物改造、装修的可行性和必要性，认真考虑装修的投入，避免造成不必要的损失。</w:t>
      </w:r>
    </w:p>
    <w:p w:rsidR="0033118E" w:rsidRDefault="00716ED3">
      <w:pPr>
        <w:adjustRightInd w:val="0"/>
        <w:snapToGrid w:val="0"/>
        <w:spacing w:line="276" w:lineRule="auto"/>
        <w:ind w:firstLineChars="245" w:firstLine="588"/>
        <w:rPr>
          <w:rFonts w:ascii="仿宋_GB2312" w:hAnsi="宋体" w:cs="仿宋_GB2312"/>
          <w:color w:val="000000"/>
        </w:rPr>
      </w:pPr>
      <w:r>
        <w:rPr>
          <w:rFonts w:ascii="仿宋_GB2312" w:hAnsi="宋体" w:cs="仿宋_GB2312"/>
          <w:color w:val="000000"/>
        </w:rPr>
        <w:t>5</w:t>
      </w:r>
      <w:r>
        <w:rPr>
          <w:rFonts w:ascii="仿宋_GB2312" w:hAnsi="宋体" w:cs="仿宋_GB2312" w:hint="eastAsia"/>
          <w:color w:val="000000"/>
        </w:rPr>
        <w:t>、合同到期或非因本合同第十条第</w:t>
      </w:r>
      <w:r>
        <w:rPr>
          <w:rFonts w:ascii="仿宋_GB2312" w:hAnsi="宋体" w:cs="仿宋_GB2312"/>
          <w:color w:val="000000"/>
        </w:rPr>
        <w:t>3</w:t>
      </w:r>
      <w:r>
        <w:rPr>
          <w:rFonts w:ascii="仿宋_GB2312" w:hAnsi="宋体" w:cs="仿宋_GB2312" w:hint="eastAsia"/>
          <w:color w:val="000000"/>
        </w:rPr>
        <w:t>款的情形导致合同提前终止，乙方拖欠租金、违约金、赔偿金和其他相关费用，甲方有权从乙方所缴交的履约保证金中直接抵扣，不足部分乙方还需向甲方缴交。</w:t>
      </w:r>
    </w:p>
    <w:p w:rsidR="0033118E" w:rsidRDefault="00716ED3">
      <w:pPr>
        <w:spacing w:line="240" w:lineRule="auto"/>
        <w:ind w:firstLineChars="198" w:firstLine="477"/>
        <w:rPr>
          <w:rFonts w:ascii="仿宋_GB2312" w:hAnsi="宋体" w:cs="仿宋_GB2312"/>
          <w:b/>
          <w:bCs/>
          <w:color w:val="000000"/>
        </w:rPr>
      </w:pPr>
      <w:bookmarkStart w:id="11" w:name="_Toc432147981"/>
      <w:r>
        <w:rPr>
          <w:rFonts w:ascii="仿宋_GB2312" w:hAnsi="宋体" w:cs="仿宋_GB2312" w:hint="eastAsia"/>
          <w:b/>
          <w:bCs/>
          <w:color w:val="000000"/>
        </w:rPr>
        <w:t>第十条</w:t>
      </w:r>
      <w:r>
        <w:rPr>
          <w:rFonts w:ascii="仿宋_GB2312" w:hAnsi="宋体" w:cs="仿宋_GB2312"/>
          <w:b/>
          <w:bCs/>
          <w:color w:val="000000"/>
        </w:rPr>
        <w:t xml:space="preserve"> </w:t>
      </w:r>
      <w:r>
        <w:rPr>
          <w:rFonts w:ascii="仿宋_GB2312" w:hAnsi="宋体" w:cs="仿宋_GB2312" w:hint="eastAsia"/>
          <w:b/>
          <w:bCs/>
          <w:color w:val="000000"/>
        </w:rPr>
        <w:t>合同的变更、解除与终止</w:t>
      </w:r>
      <w:bookmarkEnd w:id="11"/>
    </w:p>
    <w:p w:rsidR="0033118E" w:rsidRDefault="00716ED3">
      <w:pPr>
        <w:adjustRightInd w:val="0"/>
        <w:snapToGrid w:val="0"/>
        <w:spacing w:line="276" w:lineRule="auto"/>
        <w:ind w:firstLineChars="235" w:firstLine="564"/>
        <w:rPr>
          <w:rFonts w:ascii="仿宋_GB2312" w:hAnsi="宋体" w:cs="Times New Roman"/>
          <w:color w:val="000000"/>
        </w:rPr>
      </w:pPr>
      <w:r>
        <w:rPr>
          <w:rFonts w:ascii="仿宋_GB2312" w:hAnsi="宋体" w:cs="仿宋_GB2312"/>
          <w:color w:val="000000"/>
        </w:rPr>
        <w:t>1</w:t>
      </w:r>
      <w:r>
        <w:rPr>
          <w:rFonts w:ascii="仿宋_GB2312" w:hAnsi="宋体" w:cs="仿宋_GB2312" w:hint="eastAsia"/>
          <w:color w:val="000000"/>
        </w:rPr>
        <w:t>、有下列情形之一的，甲乙双方可以变更或者终止合同：</w:t>
      </w:r>
    </w:p>
    <w:p w:rsidR="0033118E" w:rsidRDefault="00716ED3">
      <w:pPr>
        <w:adjustRightInd w:val="0"/>
        <w:snapToGrid w:val="0"/>
        <w:spacing w:line="276" w:lineRule="auto"/>
        <w:ind w:firstLineChars="235" w:firstLine="564"/>
        <w:rPr>
          <w:rFonts w:ascii="仿宋_GB2312" w:hAnsi="宋体" w:cs="Times New Roman"/>
          <w:color w:val="000000"/>
        </w:rPr>
      </w:pPr>
      <w:r>
        <w:rPr>
          <w:rFonts w:ascii="仿宋_GB2312" w:hAnsi="宋体" w:cs="仿宋_GB2312" w:hint="eastAsia"/>
          <w:color w:val="000000"/>
        </w:rPr>
        <w:t>（</w:t>
      </w:r>
      <w:r>
        <w:rPr>
          <w:rFonts w:ascii="仿宋_GB2312" w:hAnsi="宋体" w:cs="仿宋_GB2312"/>
          <w:color w:val="000000"/>
        </w:rPr>
        <w:t>1</w:t>
      </w:r>
      <w:r>
        <w:rPr>
          <w:rFonts w:ascii="仿宋_GB2312" w:hAnsi="宋体" w:cs="仿宋_GB2312" w:hint="eastAsia"/>
          <w:color w:val="000000"/>
        </w:rPr>
        <w:t>）甲乙双方协商一致；</w:t>
      </w:r>
    </w:p>
    <w:p w:rsidR="0033118E" w:rsidRDefault="00716ED3">
      <w:pPr>
        <w:adjustRightInd w:val="0"/>
        <w:snapToGrid w:val="0"/>
        <w:spacing w:line="276" w:lineRule="auto"/>
        <w:ind w:firstLineChars="235" w:firstLine="564"/>
        <w:rPr>
          <w:rFonts w:ascii="仿宋_GB2312" w:hAnsi="宋体" w:cs="Times New Roman"/>
          <w:color w:val="000000"/>
        </w:rPr>
      </w:pPr>
      <w:r>
        <w:rPr>
          <w:rFonts w:ascii="仿宋_GB2312" w:hAnsi="宋体" w:cs="仿宋_GB2312" w:hint="eastAsia"/>
          <w:color w:val="000000"/>
        </w:rPr>
        <w:t>（</w:t>
      </w:r>
      <w:r>
        <w:rPr>
          <w:rFonts w:ascii="仿宋_GB2312" w:hAnsi="宋体" w:cs="仿宋_GB2312"/>
          <w:color w:val="000000"/>
        </w:rPr>
        <w:t>2</w:t>
      </w:r>
      <w:r>
        <w:rPr>
          <w:rFonts w:ascii="仿宋_GB2312" w:hAnsi="宋体" w:cs="仿宋_GB2312" w:hint="eastAsia"/>
          <w:color w:val="000000"/>
        </w:rPr>
        <w:t>）本合同</w:t>
      </w:r>
      <w:r>
        <w:rPr>
          <w:rFonts w:ascii="仿宋_GB2312" w:hAnsi="宋体" w:cs="仿宋_GB2312" w:hint="eastAsia"/>
        </w:rPr>
        <w:t>第十二条</w:t>
      </w:r>
      <w:r>
        <w:rPr>
          <w:rFonts w:ascii="仿宋_GB2312" w:hAnsi="宋体" w:cs="仿宋_GB2312" w:hint="eastAsia"/>
          <w:color w:val="000000"/>
        </w:rPr>
        <w:t>约定的不可抗力情形；</w:t>
      </w:r>
    </w:p>
    <w:p w:rsidR="0033118E" w:rsidRDefault="00716ED3">
      <w:pPr>
        <w:adjustRightInd w:val="0"/>
        <w:snapToGrid w:val="0"/>
        <w:spacing w:line="276" w:lineRule="auto"/>
        <w:ind w:firstLineChars="235" w:firstLine="564"/>
        <w:rPr>
          <w:rFonts w:ascii="仿宋_GB2312" w:hAnsi="宋体" w:cs="Times New Roman"/>
          <w:color w:val="000000"/>
        </w:rPr>
      </w:pPr>
      <w:r>
        <w:rPr>
          <w:rFonts w:ascii="仿宋_GB2312" w:hAnsi="宋体" w:cs="仿宋_GB2312" w:hint="eastAsia"/>
          <w:color w:val="000000"/>
        </w:rPr>
        <w:t>（</w:t>
      </w:r>
      <w:r>
        <w:rPr>
          <w:rFonts w:ascii="仿宋_GB2312" w:hAnsi="宋体" w:cs="仿宋_GB2312"/>
          <w:color w:val="000000"/>
        </w:rPr>
        <w:t>3</w:t>
      </w:r>
      <w:r>
        <w:rPr>
          <w:rFonts w:ascii="仿宋_GB2312" w:hAnsi="宋体" w:cs="仿宋_GB2312" w:hint="eastAsia"/>
          <w:color w:val="000000"/>
        </w:rPr>
        <w:t>）法律规定的其他情形。</w:t>
      </w:r>
    </w:p>
    <w:p w:rsidR="0033118E" w:rsidRDefault="00716ED3">
      <w:pPr>
        <w:adjustRightInd w:val="0"/>
        <w:snapToGrid w:val="0"/>
        <w:spacing w:line="276" w:lineRule="auto"/>
        <w:ind w:firstLineChars="235" w:firstLine="564"/>
        <w:rPr>
          <w:rFonts w:ascii="仿宋_GB2312" w:hAnsi="宋体" w:cs="Times New Roman"/>
          <w:color w:val="000000"/>
        </w:rPr>
      </w:pPr>
      <w:r>
        <w:rPr>
          <w:rFonts w:ascii="仿宋_GB2312" w:hAnsi="宋体" w:cs="仿宋_GB2312"/>
          <w:color w:val="000000"/>
        </w:rPr>
        <w:t>2</w:t>
      </w:r>
      <w:r>
        <w:rPr>
          <w:rFonts w:ascii="仿宋_GB2312" w:hAnsi="宋体" w:cs="仿宋_GB2312" w:hint="eastAsia"/>
          <w:color w:val="000000"/>
        </w:rPr>
        <w:t>、甲方有以下行为之一的，乙方有权解除合同：</w:t>
      </w:r>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hint="eastAsia"/>
          <w:color w:val="000000"/>
        </w:rPr>
        <w:t>（</w:t>
      </w:r>
      <w:r>
        <w:rPr>
          <w:rFonts w:ascii="仿宋_GB2312" w:hAnsi="宋体" w:cs="仿宋_GB2312"/>
          <w:color w:val="000000"/>
        </w:rPr>
        <w:t>1</w:t>
      </w:r>
      <w:r>
        <w:rPr>
          <w:rFonts w:ascii="仿宋_GB2312" w:hAnsi="宋体" w:cs="仿宋_GB2312" w:hint="eastAsia"/>
          <w:color w:val="000000"/>
        </w:rPr>
        <w:t>）甲方未尽应由甲方承担的房屋修缮义务，严重影响乙方使用的；</w:t>
      </w:r>
    </w:p>
    <w:p w:rsidR="0033118E" w:rsidRDefault="00716ED3">
      <w:pPr>
        <w:adjustRightInd w:val="0"/>
        <w:snapToGrid w:val="0"/>
        <w:spacing w:line="276" w:lineRule="auto"/>
        <w:ind w:firstLineChars="200" w:firstLine="480"/>
        <w:rPr>
          <w:rFonts w:ascii="仿宋_GB2312" w:hAnsi="宋体" w:cs="Times New Roman"/>
        </w:rPr>
      </w:pPr>
      <w:r>
        <w:rPr>
          <w:rFonts w:ascii="仿宋_GB2312" w:hAnsi="宋体" w:cs="仿宋_GB2312" w:hint="eastAsia"/>
        </w:rPr>
        <w:t>（</w:t>
      </w:r>
      <w:r>
        <w:rPr>
          <w:rFonts w:ascii="仿宋_GB2312" w:hAnsi="宋体" w:cs="仿宋_GB2312"/>
        </w:rPr>
        <w:t>2</w:t>
      </w:r>
      <w:r>
        <w:rPr>
          <w:rFonts w:ascii="仿宋_GB2312" w:hAnsi="宋体" w:cs="仿宋_GB2312" w:hint="eastAsia"/>
        </w:rPr>
        <w:t>）依法律规定，其他构成根本违约情形。</w:t>
      </w:r>
    </w:p>
    <w:p w:rsidR="0033118E" w:rsidRDefault="00716ED3">
      <w:pPr>
        <w:adjustRightInd w:val="0"/>
        <w:snapToGrid w:val="0"/>
        <w:spacing w:line="276" w:lineRule="auto"/>
        <w:ind w:firstLineChars="235" w:firstLine="564"/>
        <w:rPr>
          <w:rFonts w:ascii="仿宋_GB2312" w:hAnsi="宋体" w:cs="Times New Roman"/>
          <w:color w:val="000000"/>
        </w:rPr>
      </w:pPr>
      <w:r>
        <w:rPr>
          <w:rFonts w:ascii="仿宋_GB2312" w:hAnsi="宋体" w:cs="仿宋_GB2312"/>
          <w:color w:val="000000"/>
        </w:rPr>
        <w:t>3</w:t>
      </w:r>
      <w:r>
        <w:rPr>
          <w:rFonts w:ascii="仿宋_GB2312" w:hAnsi="宋体" w:cs="仿宋_GB2312" w:hint="eastAsia"/>
          <w:color w:val="000000"/>
        </w:rPr>
        <w:t>、乙方有下列行为之一的，甲方有权单方解除合同，并收回租赁房屋，对乙方的装修费用不予补偿，乙方还应承担违约责任。甲方也可选择继续履行合同，但甲方仍有权要求乙方及时改正并赔偿损失：</w:t>
      </w:r>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hint="eastAsia"/>
          <w:color w:val="000000"/>
        </w:rPr>
        <w:t>（</w:t>
      </w:r>
      <w:r>
        <w:rPr>
          <w:rFonts w:ascii="仿宋_GB2312" w:hAnsi="宋体" w:cs="仿宋_GB2312"/>
          <w:color w:val="000000"/>
        </w:rPr>
        <w:t>1</w:t>
      </w:r>
      <w:r>
        <w:rPr>
          <w:rFonts w:ascii="仿宋_GB2312" w:hAnsi="宋体" w:cs="仿宋_GB2312" w:hint="eastAsia"/>
          <w:color w:val="000000"/>
        </w:rPr>
        <w:t>）未经甲方书面同意，变更租赁房屋用途的；</w:t>
      </w:r>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hint="eastAsia"/>
          <w:color w:val="000000"/>
        </w:rPr>
        <w:t>（</w:t>
      </w:r>
      <w:r>
        <w:rPr>
          <w:rFonts w:ascii="仿宋_GB2312" w:hAnsi="宋体" w:cs="仿宋_GB2312"/>
          <w:color w:val="000000"/>
        </w:rPr>
        <w:t>2</w:t>
      </w:r>
      <w:r>
        <w:rPr>
          <w:rFonts w:ascii="仿宋_GB2312" w:hAnsi="宋体" w:cs="仿宋_GB2312" w:hint="eastAsia"/>
          <w:color w:val="000000"/>
        </w:rPr>
        <w:t>）未经甲方书面同意，将租赁房屋全部或部分转让、转租、转借、抵押或以任何变相方式由他人使用、将租赁房屋提供他人作为经营或工商、税务登记等经营许可注册地址的；</w:t>
      </w:r>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hint="eastAsia"/>
          <w:color w:val="000000"/>
        </w:rPr>
        <w:t>（</w:t>
      </w:r>
      <w:r>
        <w:rPr>
          <w:rFonts w:ascii="仿宋_GB2312" w:hAnsi="宋体" w:cs="仿宋_GB2312"/>
          <w:color w:val="000000"/>
        </w:rPr>
        <w:t>3</w:t>
      </w:r>
      <w:r>
        <w:rPr>
          <w:rFonts w:ascii="仿宋_GB2312" w:hAnsi="宋体" w:cs="仿宋_GB2312" w:hint="eastAsia"/>
          <w:color w:val="000000"/>
        </w:rPr>
        <w:t>）利用租赁房屋存放危险物品或利用租赁房屋进行不合法的经营及各种违法活动的；</w:t>
      </w:r>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hint="eastAsia"/>
          <w:color w:val="000000"/>
        </w:rPr>
        <w:t>（</w:t>
      </w:r>
      <w:r>
        <w:rPr>
          <w:rFonts w:ascii="仿宋_GB2312" w:hAnsi="宋体" w:cs="仿宋_GB2312"/>
          <w:color w:val="000000"/>
        </w:rPr>
        <w:t>4</w:t>
      </w:r>
      <w:r>
        <w:rPr>
          <w:rFonts w:ascii="仿宋_GB2312" w:hAnsi="宋体" w:cs="仿宋_GB2312" w:hint="eastAsia"/>
          <w:color w:val="000000"/>
        </w:rPr>
        <w:t>）未经甲方书面同意和有关部门批准，变动或破坏租赁房屋主体结构或擅自进行装修、改动房屋内部结构的；</w:t>
      </w:r>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hint="eastAsia"/>
          <w:color w:val="000000"/>
        </w:rPr>
        <w:t>（</w:t>
      </w:r>
      <w:r>
        <w:rPr>
          <w:rFonts w:ascii="仿宋_GB2312" w:hAnsi="宋体" w:cs="仿宋_GB2312"/>
          <w:color w:val="000000"/>
        </w:rPr>
        <w:t>5</w:t>
      </w:r>
      <w:r>
        <w:rPr>
          <w:rFonts w:ascii="仿宋_GB2312" w:hAnsi="宋体" w:cs="仿宋_GB2312" w:hint="eastAsia"/>
          <w:color w:val="000000"/>
        </w:rPr>
        <w:t>）拖欠租金、物业管理费、房屋公共维修金、水电费或其他费用超过30日的；</w:t>
      </w:r>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hint="eastAsia"/>
          <w:color w:val="000000"/>
        </w:rPr>
        <w:t>（</w:t>
      </w:r>
      <w:r>
        <w:rPr>
          <w:rFonts w:ascii="仿宋_GB2312" w:hAnsi="宋体" w:cs="仿宋_GB2312"/>
          <w:color w:val="000000"/>
        </w:rPr>
        <w:t>6</w:t>
      </w:r>
      <w:r>
        <w:rPr>
          <w:rFonts w:ascii="仿宋_GB2312" w:hAnsi="宋体" w:cs="仿宋_GB2312" w:hint="eastAsia"/>
          <w:color w:val="000000"/>
        </w:rPr>
        <w:t>）影响租赁场所或其他租户正常营业，侵害商户的权益，或发生其他严重违反物业管理制度行为且未在甲方或物业管理公司通知整改限期内予以纠正；</w:t>
      </w:r>
    </w:p>
    <w:p w:rsidR="0033118E" w:rsidRDefault="00716ED3">
      <w:pPr>
        <w:adjustRightInd w:val="0"/>
        <w:snapToGrid w:val="0"/>
        <w:spacing w:line="276" w:lineRule="auto"/>
        <w:ind w:firstLineChars="200" w:firstLine="480"/>
        <w:rPr>
          <w:rFonts w:ascii="仿宋_GB2312" w:hAnsi="宋体" w:cs="仿宋_GB2312"/>
          <w:color w:val="000000"/>
          <w:kern w:val="0"/>
        </w:rPr>
      </w:pPr>
      <w:r>
        <w:rPr>
          <w:rFonts w:ascii="仿宋_GB2312" w:hAnsi="宋体" w:cs="仿宋_GB2312" w:hint="eastAsia"/>
          <w:color w:val="000000"/>
        </w:rPr>
        <w:t>（</w:t>
      </w:r>
      <w:r>
        <w:rPr>
          <w:rFonts w:ascii="仿宋_GB2312" w:hAnsi="宋体" w:cs="仿宋_GB2312"/>
          <w:color w:val="000000"/>
        </w:rPr>
        <w:t>7</w:t>
      </w:r>
      <w:r>
        <w:rPr>
          <w:rFonts w:ascii="仿宋_GB2312" w:hAnsi="宋体" w:cs="仿宋_GB2312" w:hint="eastAsia"/>
          <w:color w:val="000000"/>
        </w:rPr>
        <w:t>）</w:t>
      </w:r>
      <w:r>
        <w:rPr>
          <w:rFonts w:ascii="仿宋_GB2312" w:hAnsi="宋体" w:cs="仿宋_GB2312" w:hint="eastAsia"/>
          <w:color w:val="000000"/>
          <w:kern w:val="0"/>
        </w:rPr>
        <w:t>在本合同规定的租赁期限内，乙方发生破产、歇业、被解散、被清算</w:t>
      </w:r>
      <w:r>
        <w:rPr>
          <w:rFonts w:ascii="仿宋_GB2312" w:hAnsi="宋体" w:cs="仿宋_GB2312"/>
          <w:color w:val="000000"/>
          <w:kern w:val="0"/>
        </w:rPr>
        <w:t>,</w:t>
      </w:r>
      <w:r>
        <w:rPr>
          <w:rFonts w:ascii="仿宋_GB2312" w:hAnsi="宋体" w:cs="仿宋_GB2312" w:hint="eastAsia"/>
          <w:color w:val="000000"/>
          <w:kern w:val="0"/>
        </w:rPr>
        <w:t>因严重违法违纪被司法、行政机关处罚</w:t>
      </w:r>
      <w:r>
        <w:rPr>
          <w:rFonts w:ascii="仿宋_GB2312" w:hAnsi="宋体" w:cs="仿宋_GB2312" w:hint="eastAsia"/>
          <w:color w:val="000000" w:themeColor="text1"/>
        </w:rPr>
        <w:t>且未在规定的整改期限内整改完成的</w:t>
      </w:r>
      <w:r>
        <w:rPr>
          <w:rFonts w:ascii="仿宋_GB2312" w:hAnsi="宋体" w:cs="仿宋_GB2312" w:hint="eastAsia"/>
          <w:color w:val="000000"/>
          <w:kern w:val="0"/>
        </w:rPr>
        <w:t>或租赁场所被司法机关查封的</w:t>
      </w:r>
      <w:r>
        <w:rPr>
          <w:rFonts w:ascii="仿宋_GB2312" w:hAnsi="宋体" w:cs="仿宋_GB2312"/>
          <w:color w:val="000000"/>
          <w:kern w:val="0"/>
        </w:rPr>
        <w:t>;</w:t>
      </w:r>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hint="eastAsia"/>
          <w:color w:val="000000"/>
          <w:kern w:val="0"/>
        </w:rPr>
        <w:t>（8）</w:t>
      </w:r>
      <w:r>
        <w:rPr>
          <w:rFonts w:ascii="仿宋_GB2312" w:hAnsi="宋体" w:cs="仿宋_GB2312" w:hint="eastAsia"/>
        </w:rPr>
        <w:t>租赁房屋存在人员生活居住情况的；</w:t>
      </w:r>
    </w:p>
    <w:p w:rsidR="0033118E" w:rsidRDefault="00716ED3">
      <w:pPr>
        <w:adjustRightInd w:val="0"/>
        <w:snapToGrid w:val="0"/>
        <w:spacing w:line="276" w:lineRule="auto"/>
        <w:ind w:firstLineChars="200" w:firstLine="480"/>
        <w:rPr>
          <w:rFonts w:ascii="仿宋_GB2312" w:hAnsi="宋体" w:cs="仿宋_GB2312"/>
        </w:rPr>
      </w:pPr>
      <w:r>
        <w:rPr>
          <w:rFonts w:ascii="仿宋_GB2312" w:hAnsi="宋体" w:cs="仿宋_GB2312" w:hint="eastAsia"/>
        </w:rPr>
        <w:t>（</w:t>
      </w:r>
      <w:r>
        <w:rPr>
          <w:rFonts w:ascii="仿宋_GB2312" w:hAnsi="宋体" w:cs="仿宋_GB2312"/>
        </w:rPr>
        <w:t>9）依法律规定或合同约定，其他构成根本违约的情形。</w:t>
      </w:r>
    </w:p>
    <w:p w:rsidR="0033118E" w:rsidRDefault="00716ED3">
      <w:pPr>
        <w:adjustRightInd w:val="0"/>
        <w:snapToGrid w:val="0"/>
        <w:spacing w:line="276" w:lineRule="auto"/>
        <w:ind w:firstLineChars="200" w:firstLine="482"/>
        <w:rPr>
          <w:rFonts w:ascii="仿宋_GB2312" w:hAnsi="宋体" w:cs="仿宋_GB2312"/>
          <w:b/>
          <w:bCs/>
          <w:color w:val="000000"/>
        </w:rPr>
      </w:pPr>
      <w:bookmarkStart w:id="12" w:name="_Hlk57280709"/>
      <w:r>
        <w:rPr>
          <w:rFonts w:ascii="仿宋_GB2312" w:hAnsi="宋体" w:cs="仿宋_GB2312"/>
          <w:b/>
          <w:bCs/>
          <w:color w:val="000000"/>
        </w:rPr>
        <w:t>4</w:t>
      </w:r>
      <w:r>
        <w:rPr>
          <w:rFonts w:ascii="仿宋_GB2312" w:hAnsi="宋体" w:cs="仿宋_GB2312" w:hint="eastAsia"/>
          <w:b/>
          <w:bCs/>
          <w:color w:val="000000"/>
        </w:rPr>
        <w:t>、租赁期间，如果租赁房屋经甲方委托的有资质的第三方房屋安全鉴定机构鉴定确认该房屋整体或房屋某部分不符合国家现行标准的安全性要求的，本合同自甲方发出终止合同通知书之日即终止。甲方有权在本合同终止后收回房屋，乙方必须在通知要求时间内搬离租赁房屋，双方互不承担违约责任。</w:t>
      </w:r>
    </w:p>
    <w:bookmarkEnd w:id="12"/>
    <w:p w:rsidR="0033118E" w:rsidRDefault="00716ED3">
      <w:pPr>
        <w:adjustRightInd w:val="0"/>
        <w:snapToGrid w:val="0"/>
        <w:spacing w:line="276" w:lineRule="auto"/>
        <w:ind w:firstLineChars="200" w:firstLine="480"/>
        <w:rPr>
          <w:rFonts w:ascii="仿宋_GB2312" w:hAnsi="宋体" w:cs="仿宋_GB2312"/>
          <w:color w:val="000000"/>
        </w:rPr>
      </w:pPr>
      <w:r>
        <w:rPr>
          <w:rFonts w:ascii="仿宋_GB2312" w:hAnsi="宋体" w:cs="仿宋_GB2312"/>
          <w:color w:val="000000"/>
        </w:rPr>
        <w:t>5</w:t>
      </w:r>
      <w:r>
        <w:rPr>
          <w:rFonts w:ascii="仿宋_GB2312" w:hAnsi="宋体" w:cs="仿宋_GB2312" w:hint="eastAsia"/>
          <w:color w:val="000000"/>
        </w:rPr>
        <w:t>、租赁期间，如租赁房屋发生安全事故的，经有关部门鉴定确认事故发生在乙方负责维修维护、管理的部位和范围，则甲方有权解除本合同，收回房屋；同时乙方须承担相应的法律责任，并负责将房屋修复至交房时的状态或赔偿房屋修复的费用。</w:t>
      </w:r>
    </w:p>
    <w:p w:rsidR="0033118E" w:rsidRDefault="00716ED3">
      <w:pPr>
        <w:adjustRightInd w:val="0"/>
        <w:snapToGrid w:val="0"/>
        <w:spacing w:line="276" w:lineRule="auto"/>
        <w:ind w:firstLineChars="200" w:firstLine="480"/>
        <w:rPr>
          <w:rFonts w:ascii="仿宋_GB2312" w:hAnsi="宋体" w:cs="仿宋_GB2312"/>
        </w:rPr>
      </w:pPr>
      <w:r>
        <w:rPr>
          <w:rFonts w:ascii="仿宋_GB2312" w:hAnsi="宋体" w:cs="仿宋_GB2312" w:hint="eastAsia"/>
        </w:rPr>
        <w:t>6、乙方为自然人的，应于合同签订后三个月内，在租赁房屋注册一家以乙方为股东或法人的公司或以乙方为经营者的个体工商户。并且，乙方应与甲方签订补充协议，同时乙方为新注册的公司提供担保，否则，甲方有权解除与乙方的租赁合同，并收回房屋。</w:t>
      </w:r>
    </w:p>
    <w:p w:rsidR="0033118E" w:rsidRDefault="00716ED3">
      <w:pPr>
        <w:spacing w:line="240" w:lineRule="auto"/>
        <w:ind w:firstLineChars="198" w:firstLine="477"/>
        <w:rPr>
          <w:rFonts w:ascii="仿宋_GB2312" w:hAnsi="宋体" w:cs="仿宋_GB2312"/>
          <w:b/>
          <w:bCs/>
          <w:color w:val="000000"/>
        </w:rPr>
      </w:pPr>
      <w:bookmarkStart w:id="13" w:name="_Toc432147982"/>
      <w:r>
        <w:rPr>
          <w:rFonts w:ascii="仿宋_GB2312" w:hAnsi="宋体" w:cs="仿宋_GB2312" w:hint="eastAsia"/>
          <w:b/>
          <w:bCs/>
          <w:color w:val="000000"/>
        </w:rPr>
        <w:t>第十一条</w:t>
      </w:r>
      <w:r>
        <w:rPr>
          <w:rFonts w:ascii="仿宋_GB2312" w:hAnsi="宋体" w:cs="仿宋_GB2312"/>
          <w:b/>
          <w:bCs/>
          <w:color w:val="000000"/>
        </w:rPr>
        <w:t xml:space="preserve"> </w:t>
      </w:r>
      <w:r>
        <w:rPr>
          <w:rFonts w:ascii="仿宋_GB2312" w:hAnsi="宋体" w:cs="仿宋_GB2312" w:hint="eastAsia"/>
          <w:b/>
          <w:bCs/>
          <w:color w:val="000000"/>
        </w:rPr>
        <w:t>违约责任</w:t>
      </w:r>
      <w:bookmarkEnd w:id="13"/>
    </w:p>
    <w:p w:rsidR="0033118E" w:rsidRDefault="00716ED3">
      <w:pPr>
        <w:adjustRightInd w:val="0"/>
        <w:snapToGrid w:val="0"/>
        <w:spacing w:line="276" w:lineRule="auto"/>
        <w:ind w:firstLineChars="235" w:firstLine="564"/>
        <w:rPr>
          <w:rFonts w:ascii="仿宋_GB2312" w:hAnsi="宋体" w:cs="仿宋_GB2312"/>
          <w:color w:val="000000" w:themeColor="text1"/>
        </w:rPr>
      </w:pPr>
      <w:r>
        <w:rPr>
          <w:rFonts w:ascii="仿宋_GB2312" w:hAnsi="宋体" w:cs="仿宋_GB2312"/>
          <w:color w:val="000000"/>
        </w:rPr>
        <w:t>1</w:t>
      </w:r>
      <w:r>
        <w:rPr>
          <w:rFonts w:ascii="仿宋_GB2312" w:hAnsi="宋体" w:cs="仿宋_GB2312" w:hint="eastAsia"/>
          <w:color w:val="000000"/>
        </w:rPr>
        <w:t>、租赁期内，乙方如逾期交纳租金及各项费用，</w:t>
      </w:r>
      <w:bookmarkStart w:id="14" w:name="_Hlk57281163"/>
      <w:bookmarkStart w:id="15" w:name="_Hlk57280733"/>
      <w:r>
        <w:rPr>
          <w:rFonts w:ascii="仿宋_GB2312" w:hAnsi="宋体" w:cs="仿宋_GB2312" w:hint="eastAsia"/>
          <w:color w:val="000000" w:themeColor="text1"/>
        </w:rPr>
        <w:t>自逾期缴纳该费用的次月第一日起，</w:t>
      </w:r>
      <w:bookmarkEnd w:id="14"/>
      <w:r>
        <w:rPr>
          <w:rFonts w:ascii="仿宋_GB2312" w:hAnsi="宋体" w:cs="仿宋_GB2312" w:hint="eastAsia"/>
          <w:color w:val="000000" w:themeColor="text1"/>
        </w:rPr>
        <w:t>每逾期一日，须按未交纳租金及各项费用的万分之五向甲方支付违约金。</w:t>
      </w:r>
      <w:bookmarkEnd w:id="15"/>
    </w:p>
    <w:p w:rsidR="0033118E" w:rsidRDefault="00716ED3">
      <w:pPr>
        <w:adjustRightInd w:val="0"/>
        <w:snapToGrid w:val="0"/>
        <w:spacing w:line="276" w:lineRule="auto"/>
        <w:ind w:firstLineChars="235" w:firstLine="564"/>
        <w:rPr>
          <w:rFonts w:ascii="仿宋_GB2312" w:hAnsi="宋体" w:cs="仿宋_GB2312"/>
          <w:color w:val="000000"/>
        </w:rPr>
      </w:pPr>
      <w:r>
        <w:rPr>
          <w:rFonts w:ascii="仿宋_GB2312" w:hAnsi="宋体" w:cs="仿宋_GB2312"/>
          <w:color w:val="000000"/>
        </w:rPr>
        <w:t>2</w:t>
      </w:r>
      <w:r>
        <w:rPr>
          <w:rFonts w:ascii="仿宋_GB2312" w:hAnsi="宋体" w:cs="仿宋_GB2312" w:hint="eastAsia"/>
          <w:color w:val="000000"/>
        </w:rPr>
        <w:t>、租赁期内，若由甲方代缴各项费用后乙方逾期向甲方交纳的，除补足各项费用和按有关部门规定缴交相应的违约金外，还应按每逾期一日向甲方支付未付各项费用及其违约金总和万分之五的违约金。</w:t>
      </w:r>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hint="eastAsia"/>
          <w:color w:val="000000"/>
        </w:rPr>
        <w:t>3、乙方有本合同第十条第</w:t>
      </w:r>
      <w:r>
        <w:rPr>
          <w:rFonts w:ascii="仿宋_GB2312" w:hAnsi="宋体" w:cs="仿宋_GB2312"/>
          <w:color w:val="000000"/>
        </w:rPr>
        <w:t>3</w:t>
      </w:r>
      <w:r>
        <w:rPr>
          <w:rFonts w:ascii="仿宋_GB2312" w:hAnsi="宋体" w:cs="仿宋_GB2312" w:hint="eastAsia"/>
          <w:color w:val="000000"/>
        </w:rPr>
        <w:t>款约定行为的，甲方有权单方面解除租赁合同，已经收取的履约保证金、物业管理费、房屋公共维修金、水电费等费用不予退还。同时，乙方还应向甲方支付相当于解除合同当期一个月月租金的违约金。</w:t>
      </w:r>
    </w:p>
    <w:p w:rsidR="0033118E" w:rsidRDefault="00716ED3">
      <w:pPr>
        <w:adjustRightInd w:val="0"/>
        <w:snapToGrid w:val="0"/>
        <w:spacing w:line="276" w:lineRule="auto"/>
        <w:ind w:firstLineChars="200" w:firstLine="480"/>
        <w:rPr>
          <w:rFonts w:ascii="仿宋_GB2312" w:hAnsi="宋体" w:cs="仿宋_GB2312"/>
          <w:color w:val="000000"/>
        </w:rPr>
      </w:pPr>
      <w:r>
        <w:rPr>
          <w:rFonts w:ascii="仿宋_GB2312" w:hAnsi="宋体" w:cs="仿宋_GB2312" w:hint="eastAsia"/>
          <w:color w:val="000000"/>
        </w:rPr>
        <w:t>4、租赁期内，一方以非本合同项下</w:t>
      </w:r>
      <w:r>
        <w:rPr>
          <w:rFonts w:ascii="仿宋_GB2312" w:hAnsi="宋体" w:cs="仿宋_GB2312" w:hint="eastAsia"/>
        </w:rPr>
        <w:t>第十条</w:t>
      </w:r>
      <w:r>
        <w:rPr>
          <w:rFonts w:ascii="仿宋_GB2312" w:hAnsi="宋体" w:cs="仿宋_GB2312" w:hint="eastAsia"/>
          <w:color w:val="000000"/>
        </w:rPr>
        <w:t>约定的理由提前解除合同的，应提前一个月书面通知对方，并向守约方支付相当于解除合同当期一个月月租金的违约金。</w:t>
      </w:r>
    </w:p>
    <w:p w:rsidR="0033118E" w:rsidRDefault="00716ED3">
      <w:pPr>
        <w:adjustRightInd w:val="0"/>
        <w:snapToGrid w:val="0"/>
        <w:spacing w:line="276" w:lineRule="auto"/>
        <w:ind w:firstLineChars="235" w:firstLine="564"/>
        <w:rPr>
          <w:rFonts w:ascii="仿宋_GB2312" w:hAnsi="宋体" w:cs="仿宋_GB2312"/>
          <w:color w:val="000000"/>
        </w:rPr>
      </w:pPr>
      <w:r>
        <w:rPr>
          <w:rFonts w:ascii="仿宋_GB2312" w:hAnsi="宋体" w:cs="仿宋_GB2312" w:hint="eastAsia"/>
          <w:color w:val="000000"/>
        </w:rPr>
        <w:t>5、本合同期满或提前解除、终止后，乙方应按本合同约定返还租赁房屋及办理完毕租赁房屋项下的工商、税务等住所登记或经营场所备案等迁移或撤销手续。乙方逾期返还房屋的，逾期时间未超过</w:t>
      </w:r>
      <w:r>
        <w:rPr>
          <w:rFonts w:ascii="仿宋_GB2312" w:hAnsi="宋体" w:cs="仿宋_GB2312"/>
          <w:color w:val="000000"/>
        </w:rPr>
        <w:t>30</w:t>
      </w:r>
      <w:r>
        <w:rPr>
          <w:rFonts w:ascii="仿宋_GB2312" w:hAnsi="宋体" w:cs="仿宋_GB2312" w:hint="eastAsia"/>
          <w:color w:val="000000"/>
        </w:rPr>
        <w:t>日的，每逾期一日应向甲方支付相当于日租金双倍的房屋占用费；逾期时间超过</w:t>
      </w:r>
      <w:r>
        <w:rPr>
          <w:rFonts w:ascii="仿宋_GB2312" w:hAnsi="宋体" w:cs="仿宋_GB2312"/>
          <w:color w:val="000000"/>
        </w:rPr>
        <w:t>30</w:t>
      </w:r>
      <w:r>
        <w:rPr>
          <w:rFonts w:ascii="仿宋_GB2312" w:hAnsi="宋体" w:cs="仿宋_GB2312" w:hint="eastAsia"/>
          <w:color w:val="000000"/>
        </w:rPr>
        <w:t>日的，从逾期搬离之日计至实际搬离之日，每逾期一日应向甲方支付相当于日租金三倍的房屋占用费。若逾期返还租赁房屋给甲方造成的损失超过房屋占用费的，乙方应按实际损失予以赔偿。</w:t>
      </w:r>
    </w:p>
    <w:p w:rsidR="0033118E" w:rsidRDefault="00716ED3">
      <w:pPr>
        <w:adjustRightInd w:val="0"/>
        <w:snapToGrid w:val="0"/>
        <w:spacing w:line="276" w:lineRule="auto"/>
        <w:ind w:firstLineChars="235" w:firstLine="564"/>
        <w:rPr>
          <w:rFonts w:ascii="仿宋_GB2312" w:hAnsi="宋体" w:cs="仿宋_GB2312"/>
          <w:color w:val="000000"/>
        </w:rPr>
      </w:pPr>
      <w:r>
        <w:rPr>
          <w:rFonts w:ascii="仿宋_GB2312" w:hAnsi="宋体" w:cs="仿宋_GB2312" w:hint="eastAsia"/>
          <w:color w:val="000000"/>
        </w:rPr>
        <w:t>6、若</w:t>
      </w:r>
      <w:bookmarkStart w:id="16" w:name="_Hlk57280811"/>
      <w:r>
        <w:rPr>
          <w:rFonts w:ascii="仿宋_GB2312" w:hAnsi="宋体" w:cs="仿宋_GB2312" w:hint="eastAsia"/>
          <w:color w:val="000000" w:themeColor="text1"/>
        </w:rPr>
        <w:t>乙方逾期支付各项费用超过3</w:t>
      </w:r>
      <w:r>
        <w:rPr>
          <w:rFonts w:ascii="仿宋_GB2312" w:hAnsi="宋体" w:cs="仿宋_GB2312"/>
          <w:color w:val="000000" w:themeColor="text1"/>
        </w:rPr>
        <w:t>0</w:t>
      </w:r>
      <w:r>
        <w:rPr>
          <w:rFonts w:ascii="仿宋_GB2312" w:hAnsi="宋体" w:cs="仿宋_GB2312" w:hint="eastAsia"/>
          <w:color w:val="000000" w:themeColor="text1"/>
        </w:rPr>
        <w:t>日或在本合同已解除、终止时未</w:t>
      </w:r>
      <w:proofErr w:type="gramStart"/>
      <w:r>
        <w:rPr>
          <w:rFonts w:ascii="仿宋_GB2312" w:hAnsi="宋体" w:cs="仿宋_GB2312" w:hint="eastAsia"/>
          <w:color w:val="000000" w:themeColor="text1"/>
        </w:rPr>
        <w:t>予退</w:t>
      </w:r>
      <w:proofErr w:type="gramEnd"/>
      <w:r>
        <w:rPr>
          <w:rFonts w:ascii="仿宋_GB2312" w:hAnsi="宋体" w:cs="仿宋_GB2312" w:hint="eastAsia"/>
          <w:color w:val="000000" w:themeColor="text1"/>
        </w:rPr>
        <w:t>房的，</w:t>
      </w:r>
      <w:bookmarkEnd w:id="16"/>
      <w:r>
        <w:rPr>
          <w:rFonts w:ascii="仿宋_GB2312" w:hAnsi="宋体" w:cs="仿宋_GB2312" w:hint="eastAsia"/>
          <w:color w:val="000000"/>
        </w:rPr>
        <w:t>，乙方除按本条第</w:t>
      </w:r>
      <w:r>
        <w:rPr>
          <w:rFonts w:ascii="仿宋_GB2312" w:hAnsi="宋体" w:cs="仿宋_GB2312"/>
          <w:color w:val="000000"/>
        </w:rPr>
        <w:t>1</w:t>
      </w:r>
      <w:r>
        <w:rPr>
          <w:rFonts w:ascii="仿宋_GB2312" w:hAnsi="宋体" w:cs="仿宋_GB2312" w:hint="eastAsia"/>
          <w:color w:val="000000"/>
        </w:rPr>
        <w:t>～5款承担违约责任外，并自愿接受甲方或物业公司采取包括对乙方停水、停电等一切合法有效措施催促其履行付款或退房义务，所造成的一切损失由乙方承担。</w:t>
      </w:r>
    </w:p>
    <w:p w:rsidR="0033118E" w:rsidRDefault="00716ED3">
      <w:pPr>
        <w:widowControl/>
        <w:autoSpaceDE w:val="0"/>
        <w:autoSpaceDN w:val="0"/>
        <w:adjustRightInd w:val="0"/>
        <w:snapToGrid w:val="0"/>
        <w:spacing w:before="0" w:after="0" w:line="276" w:lineRule="auto"/>
        <w:ind w:firstLineChars="200" w:firstLine="480"/>
        <w:textAlignment w:val="bottom"/>
        <w:rPr>
          <w:rFonts w:ascii="仿宋_GB2312" w:hAnsi="宋体" w:cs="仿宋_GB2312"/>
          <w:color w:val="000000"/>
        </w:rPr>
      </w:pPr>
      <w:r>
        <w:rPr>
          <w:rFonts w:ascii="仿宋_GB2312" w:hAnsi="宋体" w:cs="仿宋_GB2312"/>
          <w:color w:val="000000"/>
        </w:rPr>
        <w:t>7</w:t>
      </w:r>
      <w:r>
        <w:rPr>
          <w:rFonts w:ascii="仿宋_GB2312" w:hAnsi="宋体" w:cs="仿宋_GB2312" w:hint="eastAsia"/>
          <w:color w:val="000000"/>
        </w:rPr>
        <w:t>、乙方在此同意，倘若在任何时间内租赁房屋的水、电供应停止或租赁房屋任何公共设施停止运作，甲方不必对乙方或任何其它人士负责。如因不可抗力原因导致租赁房屋损坏或致使乙方遭受损失的，双方互不承担责任。</w:t>
      </w:r>
    </w:p>
    <w:p w:rsidR="0033118E" w:rsidRDefault="00716ED3">
      <w:pPr>
        <w:widowControl/>
        <w:autoSpaceDE w:val="0"/>
        <w:autoSpaceDN w:val="0"/>
        <w:adjustRightInd w:val="0"/>
        <w:snapToGrid w:val="0"/>
        <w:spacing w:before="0" w:after="0" w:line="276" w:lineRule="auto"/>
        <w:ind w:firstLineChars="200" w:firstLine="480"/>
        <w:textAlignment w:val="bottom"/>
        <w:rPr>
          <w:rFonts w:ascii="仿宋_GB2312" w:hAnsi="宋体" w:cs="仿宋_GB2312"/>
          <w:color w:val="000000"/>
        </w:rPr>
      </w:pPr>
      <w:r>
        <w:rPr>
          <w:rFonts w:ascii="仿宋_GB2312" w:hAnsi="宋体" w:cs="Times New Roman"/>
          <w:color w:val="000000"/>
        </w:rPr>
        <w:t>8</w:t>
      </w:r>
      <w:r>
        <w:rPr>
          <w:rFonts w:ascii="仿宋_GB2312" w:hAnsi="宋体" w:cs="Times New Roman" w:hint="eastAsia"/>
          <w:color w:val="000000"/>
        </w:rPr>
        <w:t>、</w:t>
      </w:r>
      <w:r>
        <w:rPr>
          <w:rFonts w:ascii="仿宋_GB2312" w:hAnsi="宋体" w:cs="仿宋_GB2312" w:hint="eastAsia"/>
          <w:color w:val="000000"/>
        </w:rPr>
        <w:t>租赁房屋内的任何部分因通讯的失效、故障、暂停，或因有水、烟、火、有害气体或任何其它物质泄漏，或因老鼠、白蚁、蟑螂、其它害虫的滋生，或因遭受爆炸、盗窃、抢劫，或因其它损害，而对乙方或任何其它人士造成的任何个人或财物上的损失或破坏。乙方在此声明，如上述情况非因甲方的过失直接引起，甲方无需对乙方或任何其它人士承担责任，乙方应直接与造成损害的直接责任方交涉。</w:t>
      </w:r>
    </w:p>
    <w:p w:rsidR="0033118E" w:rsidRDefault="00716ED3">
      <w:pPr>
        <w:widowControl/>
        <w:autoSpaceDE w:val="0"/>
        <w:autoSpaceDN w:val="0"/>
        <w:adjustRightInd w:val="0"/>
        <w:snapToGrid w:val="0"/>
        <w:spacing w:before="0" w:after="0" w:line="276" w:lineRule="auto"/>
        <w:ind w:firstLineChars="200" w:firstLine="480"/>
        <w:textAlignment w:val="bottom"/>
        <w:rPr>
          <w:rFonts w:ascii="宋体" w:eastAsia="宋体"/>
          <w:color w:val="000000"/>
          <w:szCs w:val="21"/>
        </w:rPr>
      </w:pPr>
      <w:r>
        <w:rPr>
          <w:rFonts w:ascii="仿宋_GB2312" w:hAnsi="宋体" w:cs="Times New Roman"/>
          <w:color w:val="000000"/>
        </w:rPr>
        <w:t>9</w:t>
      </w:r>
      <w:r>
        <w:rPr>
          <w:rFonts w:ascii="仿宋_GB2312" w:hAnsi="宋体" w:cs="Times New Roman" w:hint="eastAsia"/>
          <w:color w:val="000000"/>
        </w:rPr>
        <w:t>、</w:t>
      </w:r>
      <w:r>
        <w:rPr>
          <w:rFonts w:ascii="仿宋_GB2312" w:hAnsi="宋体" w:cs="仿宋_GB2312" w:hint="eastAsia"/>
          <w:color w:val="000000"/>
        </w:rPr>
        <w:t>甲方向租赁房屋提供的安保、管理人员、任何性质的机械、电子防盗系统，将不构成甲方有义务负责租赁房屋或其内财物的保安、保管。乙方在任何时间都应自行对租赁</w:t>
      </w:r>
      <w:r>
        <w:rPr>
          <w:rFonts w:ascii="宋体" w:hAnsi="宋体" w:hint="eastAsia"/>
          <w:color w:val="000000"/>
          <w:szCs w:val="21"/>
        </w:rPr>
        <w:t>房屋或其内财物负责。</w:t>
      </w:r>
    </w:p>
    <w:p w:rsidR="0033118E" w:rsidRDefault="00716ED3">
      <w:pPr>
        <w:spacing w:line="240" w:lineRule="auto"/>
        <w:ind w:firstLineChars="198" w:firstLine="477"/>
        <w:rPr>
          <w:rFonts w:ascii="仿宋_GB2312" w:hAnsi="宋体" w:cs="仿宋_GB2312"/>
          <w:b/>
          <w:bCs/>
          <w:color w:val="000000"/>
        </w:rPr>
      </w:pPr>
      <w:bookmarkStart w:id="17" w:name="_Toc432147983"/>
      <w:r>
        <w:rPr>
          <w:rFonts w:ascii="仿宋_GB2312" w:hAnsi="宋体" w:cs="仿宋_GB2312" w:hint="eastAsia"/>
          <w:b/>
          <w:bCs/>
          <w:color w:val="000000"/>
        </w:rPr>
        <w:t>第十二条</w:t>
      </w:r>
      <w:r>
        <w:rPr>
          <w:rFonts w:ascii="仿宋_GB2312" w:hAnsi="宋体" w:cs="仿宋_GB2312"/>
          <w:b/>
          <w:bCs/>
          <w:color w:val="000000"/>
        </w:rPr>
        <w:t xml:space="preserve"> </w:t>
      </w:r>
      <w:r>
        <w:rPr>
          <w:rFonts w:ascii="仿宋_GB2312" w:hAnsi="宋体" w:cs="仿宋_GB2312" w:hint="eastAsia"/>
          <w:b/>
          <w:bCs/>
          <w:color w:val="000000"/>
        </w:rPr>
        <w:t>不可抗力</w:t>
      </w:r>
      <w:bookmarkEnd w:id="17"/>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color w:val="000000"/>
        </w:rPr>
        <w:t>1</w:t>
      </w:r>
      <w:r>
        <w:rPr>
          <w:rFonts w:ascii="仿宋_GB2312" w:hAnsi="宋体" w:cs="仿宋_GB2312" w:hint="eastAsia"/>
          <w:color w:val="000000"/>
        </w:rPr>
        <w:t>、因下列不可抗力因素导致合同无法履行的，不属于甲、乙方违约，任何一方均有权提前解除或终止合同，且互不追究违约责任：（</w:t>
      </w:r>
      <w:r>
        <w:rPr>
          <w:rFonts w:ascii="仿宋_GB2312" w:hAnsi="宋体" w:cs="仿宋_GB2312"/>
          <w:color w:val="000000"/>
        </w:rPr>
        <w:t>1</w:t>
      </w:r>
      <w:r>
        <w:rPr>
          <w:rFonts w:ascii="仿宋_GB2312" w:hAnsi="宋体" w:cs="仿宋_GB2312" w:hint="eastAsia"/>
          <w:color w:val="000000"/>
        </w:rPr>
        <w:t>）地震、台风等自然灾害；（</w:t>
      </w:r>
      <w:r>
        <w:rPr>
          <w:rFonts w:ascii="仿宋_GB2312" w:hAnsi="宋体" w:cs="仿宋_GB2312"/>
          <w:color w:val="000000"/>
        </w:rPr>
        <w:t>2</w:t>
      </w:r>
      <w:r>
        <w:rPr>
          <w:rFonts w:ascii="仿宋_GB2312" w:hAnsi="宋体" w:cs="仿宋_GB2312" w:hint="eastAsia"/>
          <w:color w:val="000000"/>
        </w:rPr>
        <w:t>）政府房屋租赁政策变化、政府规划建设需要、政府强制征用拆迁等政府行为，致使必须终止合同的。</w:t>
      </w:r>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color w:val="000000"/>
        </w:rPr>
        <w:t>2</w:t>
      </w:r>
      <w:r>
        <w:rPr>
          <w:rFonts w:ascii="仿宋_GB2312" w:hAnsi="宋体" w:cs="仿宋_GB2312" w:hint="eastAsia"/>
          <w:color w:val="000000"/>
        </w:rPr>
        <w:t>、本条第</w:t>
      </w:r>
      <w:r>
        <w:rPr>
          <w:rFonts w:ascii="仿宋_GB2312" w:hAnsi="宋体" w:cs="仿宋_GB2312"/>
          <w:color w:val="000000"/>
        </w:rPr>
        <w:t>1</w:t>
      </w:r>
      <w:r>
        <w:rPr>
          <w:rFonts w:ascii="仿宋_GB2312" w:hAnsi="宋体" w:cs="仿宋_GB2312" w:hint="eastAsia"/>
          <w:color w:val="000000"/>
        </w:rPr>
        <w:t>款第（</w:t>
      </w:r>
      <w:r>
        <w:rPr>
          <w:rFonts w:ascii="仿宋_GB2312" w:hAnsi="宋体" w:cs="仿宋_GB2312"/>
          <w:color w:val="000000"/>
        </w:rPr>
        <w:t>1</w:t>
      </w:r>
      <w:r>
        <w:rPr>
          <w:rFonts w:ascii="仿宋_GB2312" w:hAnsi="宋体" w:cs="仿宋_GB2312" w:hint="eastAsia"/>
          <w:color w:val="000000"/>
        </w:rPr>
        <w:t>）项约定的不可抗力情形发生后，提出因该情形提前解除或终止合同的一方，应于不可抗力情形结束后</w:t>
      </w:r>
      <w:r>
        <w:rPr>
          <w:rFonts w:ascii="仿宋_GB2312" w:hAnsi="宋体" w:cs="仿宋_GB2312"/>
          <w:color w:val="000000"/>
        </w:rPr>
        <w:t>15</w:t>
      </w:r>
      <w:r>
        <w:rPr>
          <w:rFonts w:ascii="仿宋_GB2312" w:hAnsi="宋体" w:cs="仿宋_GB2312" w:hint="eastAsia"/>
          <w:color w:val="000000"/>
        </w:rPr>
        <w:t>日内书面告知对方，并提交发生不可抗力情形所在地有关权威部门出具的合法有效证明。不提供该合法有效证明的，不适用免责条款。</w:t>
      </w:r>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color w:val="000000"/>
        </w:rPr>
        <w:t>3</w:t>
      </w:r>
      <w:r>
        <w:rPr>
          <w:rFonts w:ascii="仿宋_GB2312" w:hAnsi="宋体" w:cs="仿宋_GB2312" w:hint="eastAsia"/>
          <w:color w:val="000000"/>
        </w:rPr>
        <w:t>、本条第</w:t>
      </w:r>
      <w:r>
        <w:rPr>
          <w:rFonts w:ascii="仿宋_GB2312" w:hAnsi="宋体" w:cs="仿宋_GB2312"/>
          <w:color w:val="000000"/>
        </w:rPr>
        <w:t>1</w:t>
      </w:r>
      <w:r>
        <w:rPr>
          <w:rFonts w:ascii="仿宋_GB2312" w:hAnsi="宋体" w:cs="仿宋_GB2312" w:hint="eastAsia"/>
          <w:color w:val="000000"/>
        </w:rPr>
        <w:t>款第（</w:t>
      </w:r>
      <w:r>
        <w:rPr>
          <w:rFonts w:ascii="仿宋_GB2312" w:hAnsi="宋体" w:cs="仿宋_GB2312"/>
          <w:color w:val="000000"/>
        </w:rPr>
        <w:t>2</w:t>
      </w:r>
      <w:r>
        <w:rPr>
          <w:rFonts w:ascii="仿宋_GB2312" w:hAnsi="宋体" w:cs="仿宋_GB2312" w:hint="eastAsia"/>
          <w:color w:val="000000"/>
        </w:rPr>
        <w:t>）项约定的不可抗力情形发生后，甲方应提前书面通知乙方，乙方应在甲方通知的期限内或政府规定的期限内将租赁房屋按本合同第九条约定移交给甲方。若政府有对装饰装修物、改扩、增添的附属设备设施进行补偿，该补偿归乙方所有，由此所造成的损失由各方自行承担。若政府有对除装饰装修物、改扩、增添的附属设备设施以外进行补偿，该补偿归甲方所有。</w:t>
      </w:r>
    </w:p>
    <w:p w:rsidR="0033118E" w:rsidRDefault="00716ED3">
      <w:pPr>
        <w:spacing w:line="240" w:lineRule="auto"/>
        <w:ind w:firstLineChars="198" w:firstLine="477"/>
        <w:rPr>
          <w:rFonts w:ascii="仿宋_GB2312" w:hAnsi="宋体" w:cs="仿宋_GB2312"/>
          <w:b/>
          <w:bCs/>
          <w:color w:val="000000"/>
        </w:rPr>
      </w:pPr>
      <w:bookmarkStart w:id="18" w:name="_Toc432147984"/>
      <w:r>
        <w:rPr>
          <w:rFonts w:ascii="仿宋_GB2312" w:hAnsi="宋体" w:cs="仿宋_GB2312" w:hint="eastAsia"/>
          <w:b/>
          <w:bCs/>
          <w:color w:val="000000"/>
        </w:rPr>
        <w:t>第十三条</w:t>
      </w:r>
      <w:r>
        <w:rPr>
          <w:rFonts w:ascii="仿宋_GB2312" w:hAnsi="宋体" w:cs="仿宋_GB2312"/>
          <w:b/>
          <w:bCs/>
          <w:color w:val="000000"/>
        </w:rPr>
        <w:t xml:space="preserve"> </w:t>
      </w:r>
      <w:r>
        <w:rPr>
          <w:rFonts w:ascii="仿宋_GB2312" w:hAnsi="宋体" w:cs="仿宋_GB2312" w:hint="eastAsia"/>
          <w:b/>
          <w:bCs/>
          <w:color w:val="000000"/>
        </w:rPr>
        <w:t>争议解决</w:t>
      </w:r>
      <w:bookmarkEnd w:id="18"/>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hint="eastAsia"/>
          <w:color w:val="000000"/>
        </w:rPr>
        <w:t>本合同当事人应诚意执行合同约定，若在履行本合同时发生争议，由甲乙双方及时协商解决，协商不成的，任何一方有权向房屋所在地有管辖权的人民法院提出诉讼。</w:t>
      </w:r>
    </w:p>
    <w:p w:rsidR="0033118E" w:rsidRDefault="00716ED3">
      <w:pPr>
        <w:spacing w:line="240" w:lineRule="auto"/>
        <w:ind w:firstLineChars="198" w:firstLine="477"/>
        <w:rPr>
          <w:rFonts w:ascii="仿宋_GB2312" w:hAnsi="宋体" w:cs="仿宋_GB2312"/>
          <w:b/>
          <w:bCs/>
          <w:color w:val="000000"/>
        </w:rPr>
      </w:pPr>
      <w:bookmarkStart w:id="19" w:name="_Toc432147985"/>
      <w:r>
        <w:rPr>
          <w:rFonts w:ascii="仿宋_GB2312" w:hAnsi="宋体" w:cs="仿宋_GB2312" w:hint="eastAsia"/>
          <w:b/>
          <w:bCs/>
          <w:color w:val="000000"/>
        </w:rPr>
        <w:t>第十四条</w:t>
      </w:r>
      <w:r>
        <w:rPr>
          <w:rFonts w:ascii="仿宋_GB2312" w:hAnsi="宋体" w:cs="仿宋_GB2312"/>
          <w:b/>
          <w:bCs/>
          <w:color w:val="000000"/>
        </w:rPr>
        <w:t xml:space="preserve"> </w:t>
      </w:r>
      <w:r>
        <w:rPr>
          <w:rFonts w:ascii="仿宋_GB2312" w:hAnsi="宋体" w:cs="仿宋_GB2312" w:hint="eastAsia"/>
          <w:b/>
          <w:bCs/>
          <w:color w:val="000000"/>
        </w:rPr>
        <w:t>其他约定条款</w:t>
      </w:r>
      <w:bookmarkEnd w:id="19"/>
    </w:p>
    <w:p w:rsidR="0033118E" w:rsidRDefault="00716ED3">
      <w:pPr>
        <w:pStyle w:val="a5"/>
        <w:adjustRightInd w:val="0"/>
        <w:snapToGrid w:val="0"/>
        <w:spacing w:line="276" w:lineRule="auto"/>
        <w:ind w:firstLineChars="200" w:firstLine="480"/>
        <w:rPr>
          <w:rFonts w:ascii="仿宋_GB2312" w:eastAsia="仿宋_GB2312" w:hAnsi="宋体"/>
          <w:color w:val="000000"/>
        </w:rPr>
      </w:pPr>
      <w:r>
        <w:rPr>
          <w:rFonts w:ascii="仿宋_GB2312" w:hAnsi="宋体" w:cs="仿宋_GB2312" w:hint="eastAsia"/>
          <w:color w:val="000000"/>
        </w:rPr>
        <w:t>1</w:t>
      </w:r>
      <w:r>
        <w:rPr>
          <w:rFonts w:ascii="仿宋_GB2312" w:hAnsi="宋体" w:cs="仿宋_GB2312" w:hint="eastAsia"/>
          <w:color w:val="000000"/>
        </w:rPr>
        <w:t>、</w:t>
      </w:r>
      <w:r>
        <w:rPr>
          <w:rFonts w:ascii="仿宋_GB2312" w:eastAsia="仿宋_GB2312" w:cs="宋体" w:hint="eastAsia"/>
          <w:b/>
          <w:color w:val="000000"/>
        </w:rPr>
        <w:t>根据厦门市国有资产监督管理委员会和甲方公司的相关规定，国有房产出租应采用公开竞争的方式招租。本合同期限届满后，甲方有权收回租赁房屋或重新招租。若甲方重新招租，乙方应于接到甲方书面通知后</w:t>
      </w:r>
      <w:r>
        <w:rPr>
          <w:rFonts w:ascii="仿宋_GB2312" w:eastAsia="仿宋_GB2312"/>
          <w:b/>
          <w:color w:val="000000"/>
        </w:rPr>
        <w:t>7</w:t>
      </w:r>
      <w:r>
        <w:rPr>
          <w:rFonts w:ascii="仿宋_GB2312" w:eastAsia="仿宋_GB2312" w:cs="宋体" w:hint="eastAsia"/>
          <w:b/>
          <w:color w:val="000000"/>
        </w:rPr>
        <w:t>日内给予甲方书面答复是否有继续承租意向，逾期视为放弃优先承租权。</w:t>
      </w:r>
    </w:p>
    <w:p w:rsidR="0033118E" w:rsidRDefault="00716ED3">
      <w:pPr>
        <w:adjustRightInd w:val="0"/>
        <w:snapToGrid w:val="0"/>
        <w:spacing w:line="276" w:lineRule="auto"/>
        <w:ind w:firstLineChars="235" w:firstLine="564"/>
        <w:rPr>
          <w:rFonts w:ascii="仿宋_GB2312" w:hAnsi="宋体" w:cs="Times New Roman"/>
          <w:color w:val="000000"/>
        </w:rPr>
      </w:pPr>
      <w:r>
        <w:rPr>
          <w:rFonts w:ascii="仿宋_GB2312" w:hAnsi="宋体" w:cs="仿宋_GB2312" w:hint="eastAsia"/>
          <w:color w:val="000000"/>
        </w:rPr>
        <w:t>2、本合同项下告知、通知等正式文书，除另有约定外，均须以书面方式进行。本合同首部所确认的通讯地址（在乙方正式搬入租赁房屋后该地址变更为租赁房屋）、联系方式（含电话、联系人及传真、电子邮箱）为双方确认有效的送达地址、联系方式，在履行本合同中双方有任何争议，任何</w:t>
      </w:r>
      <w:proofErr w:type="gramStart"/>
      <w:r>
        <w:rPr>
          <w:rFonts w:ascii="仿宋_GB2312" w:hAnsi="宋体" w:cs="仿宋_GB2312" w:hint="eastAsia"/>
          <w:color w:val="000000"/>
        </w:rPr>
        <w:t>一</w:t>
      </w:r>
      <w:proofErr w:type="gramEnd"/>
      <w:r>
        <w:rPr>
          <w:rFonts w:ascii="仿宋_GB2312" w:hAnsi="宋体" w:cs="仿宋_GB2312" w:hint="eastAsia"/>
          <w:color w:val="000000"/>
        </w:rPr>
        <w:t>方向该地址送达即视为有效送达（</w:t>
      </w:r>
      <w:proofErr w:type="gramStart"/>
      <w:r>
        <w:rPr>
          <w:rFonts w:ascii="仿宋_GB2312" w:hAnsi="宋体" w:cs="仿宋_GB2312" w:hint="eastAsia"/>
          <w:color w:val="000000"/>
        </w:rPr>
        <w:t>即使退件也</w:t>
      </w:r>
      <w:proofErr w:type="gramEnd"/>
      <w:r>
        <w:rPr>
          <w:rFonts w:ascii="仿宋_GB2312" w:hAnsi="宋体" w:cs="仿宋_GB2312" w:hint="eastAsia"/>
          <w:color w:val="000000"/>
        </w:rPr>
        <w:t>不例外）。若其中一方地址或联系方式（含电话、联系人及传真）发生变化，应立即书面通知另一方，双方重新确认，否则对方向原地址送达或以原方式送达即视为有效送达（</w:t>
      </w:r>
      <w:proofErr w:type="gramStart"/>
      <w:r>
        <w:rPr>
          <w:rFonts w:ascii="仿宋_GB2312" w:hAnsi="宋体" w:cs="仿宋_GB2312" w:hint="eastAsia"/>
          <w:color w:val="000000"/>
        </w:rPr>
        <w:t>即使退件也</w:t>
      </w:r>
      <w:proofErr w:type="gramEnd"/>
      <w:r>
        <w:rPr>
          <w:rFonts w:ascii="仿宋_GB2312" w:hAnsi="宋体" w:cs="仿宋_GB2312" w:hint="eastAsia"/>
          <w:color w:val="000000"/>
        </w:rPr>
        <w:t>不例外）。送达时间以制作文书方按照前述约定地址寄出之日起算三个工作日即视为送达。</w:t>
      </w:r>
    </w:p>
    <w:p w:rsidR="0033118E" w:rsidRDefault="00716ED3">
      <w:pPr>
        <w:pStyle w:val="a5"/>
        <w:adjustRightInd w:val="0"/>
        <w:snapToGrid w:val="0"/>
        <w:spacing w:line="276" w:lineRule="auto"/>
        <w:ind w:firstLineChars="250" w:firstLine="600"/>
        <w:rPr>
          <w:rFonts w:ascii="仿宋_GB2312" w:eastAsia="仿宋_GB2312" w:hAnsi="宋体"/>
          <w:color w:val="000000"/>
        </w:rPr>
      </w:pPr>
      <w:r>
        <w:rPr>
          <w:rFonts w:ascii="仿宋_GB2312" w:hAnsi="宋体" w:cs="仿宋_GB2312" w:hint="eastAsia"/>
          <w:color w:val="000000"/>
        </w:rPr>
        <w:t>3</w:t>
      </w:r>
      <w:r>
        <w:rPr>
          <w:rFonts w:ascii="仿宋_GB2312" w:hAnsi="宋体" w:cs="仿宋_GB2312" w:hint="eastAsia"/>
          <w:color w:val="000000"/>
        </w:rPr>
        <w:t>、</w:t>
      </w:r>
      <w:r>
        <w:rPr>
          <w:rFonts w:ascii="仿宋_GB2312" w:eastAsia="仿宋_GB2312" w:hAnsi="宋体" w:cs="仿宋_GB2312" w:hint="eastAsia"/>
          <w:color w:val="000000"/>
        </w:rPr>
        <w:t>本合同项下的日租金计算方式为：解除合同当期一个月月租金</w:t>
      </w:r>
      <w:r>
        <w:rPr>
          <w:rFonts w:ascii="仿宋_GB2312" w:eastAsia="仿宋_GB2312" w:hAnsi="宋体" w:cs="仿宋_GB2312"/>
          <w:color w:val="000000"/>
        </w:rPr>
        <w:t>/30</w:t>
      </w:r>
      <w:r>
        <w:rPr>
          <w:rFonts w:ascii="仿宋_GB2312" w:eastAsia="仿宋_GB2312" w:hAnsi="宋体" w:cs="仿宋_GB2312" w:hint="eastAsia"/>
          <w:color w:val="000000"/>
        </w:rPr>
        <w:t>日</w:t>
      </w:r>
      <w:r>
        <w:rPr>
          <w:rFonts w:ascii="仿宋_GB2312" w:hAnsi="宋体" w:cs="仿宋_GB2312" w:hint="eastAsia"/>
          <w:color w:val="000000"/>
        </w:rPr>
        <w:t>。</w:t>
      </w:r>
    </w:p>
    <w:p w:rsidR="0033118E" w:rsidRDefault="00716ED3">
      <w:pPr>
        <w:adjustRightInd w:val="0"/>
        <w:snapToGrid w:val="0"/>
        <w:spacing w:line="276" w:lineRule="auto"/>
        <w:ind w:firstLineChars="235" w:firstLine="564"/>
        <w:rPr>
          <w:rFonts w:ascii="仿宋_GB2312" w:hAnsi="宋体" w:cs="仿宋_GB2312"/>
          <w:color w:val="000000"/>
        </w:rPr>
      </w:pPr>
      <w:r>
        <w:rPr>
          <w:rFonts w:ascii="仿宋_GB2312" w:hAnsi="宋体" w:cs="仿宋_GB2312" w:hint="eastAsia"/>
          <w:color w:val="000000"/>
        </w:rPr>
        <w:t>4、合同解除：本合同项下的合同解除日期，解除文书以邮寄送达的，邮寄之日为合同解除之日；上门送达的，对方盖公章确认之日即为合同解除之日；电子邮箱送达的，发送当日为合同解除之日。同时有多种送达方式的，以最先送达日为合同解除之日，对合同解除有异议的，应在</w:t>
      </w:r>
      <w:r>
        <w:rPr>
          <w:rFonts w:ascii="仿宋_GB2312" w:hAnsi="宋体" w:cs="仿宋_GB2312" w:hint="eastAsia"/>
        </w:rPr>
        <w:t>合同解除之日起7日内以书面形式向提出解除合同的一方提出。</w:t>
      </w:r>
    </w:p>
    <w:p w:rsidR="0033118E" w:rsidRDefault="00716ED3">
      <w:pPr>
        <w:adjustRightInd w:val="0"/>
        <w:snapToGrid w:val="0"/>
        <w:spacing w:line="276" w:lineRule="auto"/>
        <w:ind w:firstLineChars="235" w:firstLine="564"/>
        <w:rPr>
          <w:rFonts w:ascii="仿宋_GB2312" w:hAnsi="宋体" w:cs="Times New Roman"/>
          <w:color w:val="000000"/>
        </w:rPr>
      </w:pPr>
      <w:r>
        <w:rPr>
          <w:rFonts w:ascii="仿宋_GB2312" w:hAnsi="宋体" w:cs="仿宋_GB2312" w:hint="eastAsia"/>
          <w:color w:val="000000"/>
        </w:rPr>
        <w:t>5、合同终止：本合同项下的合同终止日期，以双方协议文本上约定的终止具体日期为准，未载明具体日期的，签订终止协议之日即为终止日</w:t>
      </w:r>
      <w:bookmarkStart w:id="20" w:name="_Hlk57280869"/>
      <w:r>
        <w:rPr>
          <w:rFonts w:ascii="仿宋_GB2312" w:hAnsi="宋体" w:cs="仿宋_GB2312" w:hint="eastAsia"/>
          <w:color w:val="000000"/>
        </w:rPr>
        <w:t>（除本合同第十条第四款约定的情形外）</w:t>
      </w:r>
      <w:bookmarkEnd w:id="20"/>
      <w:r>
        <w:rPr>
          <w:rFonts w:ascii="仿宋_GB2312" w:hAnsi="宋体" w:cs="仿宋_GB2312" w:hint="eastAsia"/>
          <w:color w:val="000000"/>
        </w:rPr>
        <w:t>。</w:t>
      </w:r>
    </w:p>
    <w:p w:rsidR="0033118E" w:rsidRDefault="00716ED3">
      <w:pPr>
        <w:adjustRightInd w:val="0"/>
        <w:snapToGrid w:val="0"/>
        <w:spacing w:line="276" w:lineRule="auto"/>
        <w:ind w:firstLineChars="235" w:firstLine="564"/>
        <w:rPr>
          <w:rFonts w:ascii="仿宋_GB2312" w:hAnsi="宋体" w:cs="仿宋_GB2312"/>
        </w:rPr>
      </w:pPr>
      <w:r>
        <w:rPr>
          <w:rFonts w:ascii="仿宋_GB2312" w:hAnsi="宋体" w:cs="仿宋_GB2312" w:hint="eastAsia"/>
          <w:color w:val="000000"/>
        </w:rPr>
        <w:t>6、若乙方违约或造成甲方损失的，乙方应全额（包括但不限于甲方追讨过程中产生的</w:t>
      </w:r>
      <w:bookmarkStart w:id="21" w:name="_Hlk57280886"/>
      <w:r>
        <w:rPr>
          <w:rFonts w:ascii="仿宋_GB2312" w:hAnsi="宋体" w:cs="仿宋_GB2312" w:hint="eastAsia"/>
          <w:color w:val="000000" w:themeColor="text1"/>
        </w:rPr>
        <w:t>诉讼费、保全费、财产保全担保费、公告费、</w:t>
      </w:r>
      <w:bookmarkEnd w:id="21"/>
      <w:r>
        <w:rPr>
          <w:rFonts w:ascii="仿宋_GB2312" w:hAnsi="宋体" w:cs="仿宋_GB2312" w:hint="eastAsia"/>
          <w:color w:val="000000"/>
        </w:rPr>
        <w:t>律师费、执</w:t>
      </w:r>
      <w:r>
        <w:rPr>
          <w:rFonts w:ascii="仿宋_GB2312" w:hAnsi="宋体" w:cs="仿宋_GB2312" w:hint="eastAsia"/>
        </w:rPr>
        <w:t>行费、</w:t>
      </w:r>
      <w:proofErr w:type="gramStart"/>
      <w:r>
        <w:rPr>
          <w:rFonts w:ascii="仿宋_GB2312" w:hAnsi="宋体" w:cs="仿宋_GB2312" w:hint="eastAsia"/>
        </w:rPr>
        <w:t>清场费</w:t>
      </w:r>
      <w:proofErr w:type="gramEnd"/>
      <w:r>
        <w:rPr>
          <w:rFonts w:ascii="仿宋_GB2312" w:hAnsi="宋体" w:cs="仿宋_GB2312" w:hint="eastAsia"/>
        </w:rPr>
        <w:t>等实际发生费用）赔偿，并承担违约责任。</w:t>
      </w:r>
    </w:p>
    <w:p w:rsidR="0033118E" w:rsidRDefault="00716ED3">
      <w:pPr>
        <w:tabs>
          <w:tab w:val="left" w:pos="1620"/>
        </w:tabs>
        <w:adjustRightInd w:val="0"/>
        <w:snapToGrid w:val="0"/>
        <w:spacing w:line="276" w:lineRule="auto"/>
        <w:ind w:firstLineChars="200" w:firstLine="480"/>
        <w:jc w:val="left"/>
        <w:rPr>
          <w:rFonts w:ascii="仿宋_GB2312" w:hAnsi="宋体" w:cs="Times New Roman"/>
        </w:rPr>
      </w:pPr>
      <w:r>
        <w:rPr>
          <w:rFonts w:ascii="仿宋_GB2312" w:hAnsi="宋体" w:cs="仿宋_GB2312" w:hint="eastAsia"/>
        </w:rPr>
        <w:t>7、本合同签订时，乙方应同时签订《安全责任书》，作为本合同的组成部分，具有同等的法律效力。</w:t>
      </w:r>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hint="eastAsia"/>
          <w:color w:val="000000"/>
        </w:rPr>
        <w:t>8、本合同未尽事宜，经甲乙双方协商一致，可另行签订补充协议。</w:t>
      </w:r>
    </w:p>
    <w:p w:rsidR="0033118E" w:rsidRDefault="00716ED3">
      <w:pPr>
        <w:spacing w:line="240" w:lineRule="auto"/>
        <w:ind w:firstLineChars="198" w:firstLine="477"/>
        <w:rPr>
          <w:rFonts w:ascii="仿宋_GB2312" w:hAnsi="宋体" w:cs="仿宋_GB2312"/>
          <w:b/>
          <w:bCs/>
          <w:color w:val="000000"/>
        </w:rPr>
      </w:pPr>
      <w:bookmarkStart w:id="22" w:name="_Toc432147986"/>
      <w:r>
        <w:rPr>
          <w:rFonts w:ascii="仿宋_GB2312" w:hAnsi="宋体" w:cs="仿宋_GB2312" w:hint="eastAsia"/>
          <w:b/>
          <w:bCs/>
          <w:color w:val="000000"/>
        </w:rPr>
        <w:t>第十五条</w:t>
      </w:r>
      <w:r>
        <w:rPr>
          <w:rFonts w:ascii="仿宋_GB2312" w:hAnsi="宋体" w:cs="仿宋_GB2312"/>
          <w:b/>
          <w:bCs/>
          <w:color w:val="000000"/>
        </w:rPr>
        <w:t xml:space="preserve"> </w:t>
      </w:r>
      <w:r>
        <w:rPr>
          <w:rFonts w:ascii="仿宋_GB2312" w:hAnsi="宋体" w:cs="仿宋_GB2312" w:hint="eastAsia"/>
          <w:b/>
          <w:bCs/>
          <w:color w:val="000000"/>
        </w:rPr>
        <w:t>合同效力与附件</w:t>
      </w:r>
      <w:bookmarkEnd w:id="22"/>
    </w:p>
    <w:p w:rsidR="0033118E" w:rsidRDefault="00716ED3">
      <w:pPr>
        <w:adjustRightInd w:val="0"/>
        <w:snapToGrid w:val="0"/>
        <w:spacing w:line="276" w:lineRule="auto"/>
        <w:ind w:firstLineChars="235" w:firstLine="564"/>
        <w:rPr>
          <w:rFonts w:ascii="仿宋_GB2312" w:hAnsi="宋体" w:cs="Times New Roman"/>
          <w:color w:val="000000"/>
        </w:rPr>
      </w:pPr>
      <w:r>
        <w:rPr>
          <w:rFonts w:ascii="仿宋_GB2312" w:hAnsi="宋体" w:cs="仿宋_GB2312"/>
          <w:color w:val="000000"/>
        </w:rPr>
        <w:t>1</w:t>
      </w:r>
      <w:r>
        <w:rPr>
          <w:rFonts w:ascii="仿宋_GB2312" w:hAnsi="宋体" w:cs="仿宋_GB2312" w:hint="eastAsia"/>
          <w:color w:val="000000"/>
        </w:rPr>
        <w:t>、本合同自甲乙双方签章且乙方按合同约定付清首期租金、履约保证金之日生效，乙方若未付清首期租金、履约保证金，则本合同不生效。</w:t>
      </w:r>
    </w:p>
    <w:p w:rsidR="0033118E" w:rsidRDefault="00716ED3">
      <w:pPr>
        <w:adjustRightInd w:val="0"/>
        <w:snapToGrid w:val="0"/>
        <w:spacing w:line="276" w:lineRule="auto"/>
        <w:ind w:firstLineChars="235" w:firstLine="564"/>
        <w:rPr>
          <w:rFonts w:ascii="仿宋_GB2312" w:hAnsi="宋体" w:cs="Times New Roman"/>
          <w:color w:val="000000"/>
        </w:rPr>
      </w:pPr>
      <w:r>
        <w:rPr>
          <w:rFonts w:ascii="仿宋_GB2312" w:hAnsi="宋体" w:cs="仿宋_GB2312"/>
          <w:color w:val="000000"/>
        </w:rPr>
        <w:t>2</w:t>
      </w:r>
      <w:r>
        <w:rPr>
          <w:rFonts w:ascii="仿宋_GB2312" w:hAnsi="宋体" w:cs="仿宋_GB2312" w:hint="eastAsia"/>
          <w:color w:val="000000"/>
        </w:rPr>
        <w:t>、本合同壹式肆份，甲、乙双方各执贰份，合同附件与本合同均具有同等法律效力。</w:t>
      </w:r>
    </w:p>
    <w:p w:rsidR="0033118E" w:rsidRDefault="00716ED3">
      <w:pPr>
        <w:adjustRightInd w:val="0"/>
        <w:snapToGrid w:val="0"/>
        <w:spacing w:line="276" w:lineRule="auto"/>
        <w:rPr>
          <w:rFonts w:ascii="仿宋_GB2312" w:hAnsi="宋体" w:cs="仿宋_GB2312"/>
          <w:color w:val="000000"/>
        </w:rPr>
      </w:pPr>
      <w:r>
        <w:rPr>
          <w:rFonts w:ascii="仿宋_GB2312" w:hAnsi="宋体" w:cs="仿宋_GB2312" w:hint="eastAsia"/>
          <w:color w:val="000000"/>
        </w:rPr>
        <w:t>（以下无正文）</w:t>
      </w:r>
    </w:p>
    <w:p w:rsidR="0033118E" w:rsidRDefault="0033118E">
      <w:pPr>
        <w:adjustRightInd w:val="0"/>
        <w:snapToGrid w:val="0"/>
        <w:spacing w:line="276" w:lineRule="auto"/>
        <w:rPr>
          <w:rFonts w:ascii="仿宋_GB2312" w:hAnsi="宋体" w:cs="Times New Roman"/>
          <w:color w:val="000000"/>
        </w:rPr>
      </w:pPr>
    </w:p>
    <w:p w:rsidR="0033118E" w:rsidRDefault="0033118E">
      <w:pPr>
        <w:adjustRightInd w:val="0"/>
        <w:snapToGrid w:val="0"/>
        <w:spacing w:line="276" w:lineRule="auto"/>
        <w:rPr>
          <w:rFonts w:ascii="仿宋_GB2312" w:hAnsi="宋体" w:cs="Times New Roman"/>
          <w:color w:val="000000"/>
        </w:rPr>
      </w:pPr>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hint="eastAsia"/>
          <w:color w:val="000000"/>
        </w:rPr>
        <w:t>甲方（盖章）：</w:t>
      </w:r>
      <w:r>
        <w:rPr>
          <w:rFonts w:ascii="仿宋_GB2312" w:cs="Times New Roman"/>
          <w:color w:val="000000"/>
        </w:rPr>
        <w:t>    </w:t>
      </w:r>
      <w:r>
        <w:rPr>
          <w:rFonts w:ascii="仿宋_GB2312" w:hAnsi="宋体" w:cs="仿宋_GB2312"/>
          <w:color w:val="000000"/>
        </w:rPr>
        <w:t xml:space="preserve">                     </w:t>
      </w:r>
      <w:r>
        <w:rPr>
          <w:rFonts w:ascii="仿宋_GB2312" w:hAnsi="宋体" w:cs="仿宋_GB2312" w:hint="eastAsia"/>
          <w:color w:val="000000"/>
        </w:rPr>
        <w:t>乙方（盖章）：</w:t>
      </w:r>
    </w:p>
    <w:p w:rsidR="0033118E" w:rsidRDefault="0033118E">
      <w:pPr>
        <w:adjustRightInd w:val="0"/>
        <w:snapToGrid w:val="0"/>
        <w:spacing w:line="276" w:lineRule="auto"/>
        <w:rPr>
          <w:rFonts w:ascii="仿宋_GB2312" w:hAnsi="宋体" w:cs="Times New Roman"/>
          <w:color w:val="000000"/>
        </w:rPr>
      </w:pPr>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hint="eastAsia"/>
          <w:color w:val="000000"/>
        </w:rPr>
        <w:t>法定代表人：</w:t>
      </w:r>
      <w:r>
        <w:rPr>
          <w:rFonts w:ascii="仿宋_GB2312" w:hAnsi="宋体" w:cs="仿宋_GB2312"/>
          <w:color w:val="000000"/>
        </w:rPr>
        <w:t xml:space="preserve">                        </w:t>
      </w:r>
      <w:r>
        <w:rPr>
          <w:rFonts w:ascii="仿宋_GB2312" w:hAnsi="宋体" w:cs="仿宋_GB2312" w:hint="eastAsia"/>
          <w:color w:val="000000"/>
        </w:rPr>
        <w:t>法定代表人：</w:t>
      </w:r>
    </w:p>
    <w:p w:rsidR="0033118E" w:rsidRDefault="00716ED3">
      <w:pPr>
        <w:adjustRightInd w:val="0"/>
        <w:snapToGrid w:val="0"/>
        <w:spacing w:line="276" w:lineRule="auto"/>
        <w:ind w:firstLineChars="200" w:firstLine="480"/>
        <w:rPr>
          <w:rFonts w:ascii="仿宋_GB2312" w:hAnsi="宋体" w:cs="仿宋_GB2312"/>
          <w:color w:val="000000"/>
        </w:rPr>
      </w:pPr>
      <w:r>
        <w:rPr>
          <w:rFonts w:ascii="仿宋_GB2312" w:hAnsi="宋体" w:cs="仿宋_GB2312" w:hint="eastAsia"/>
          <w:color w:val="000000"/>
        </w:rPr>
        <w:t>或授权代表：</w:t>
      </w:r>
      <w:r>
        <w:rPr>
          <w:rFonts w:ascii="仿宋_GB2312" w:hAnsi="宋体" w:cs="仿宋_GB2312"/>
          <w:color w:val="000000"/>
        </w:rPr>
        <w:t xml:space="preserve">                        </w:t>
      </w:r>
      <w:r>
        <w:rPr>
          <w:rFonts w:ascii="仿宋_GB2312" w:hAnsi="宋体" w:cs="仿宋_GB2312" w:hint="eastAsia"/>
          <w:color w:val="000000"/>
        </w:rPr>
        <w:t>或授权代表：</w:t>
      </w:r>
    </w:p>
    <w:p w:rsidR="0033118E" w:rsidRDefault="0033118E">
      <w:pPr>
        <w:adjustRightInd w:val="0"/>
        <w:snapToGrid w:val="0"/>
        <w:spacing w:line="276" w:lineRule="auto"/>
        <w:ind w:firstLineChars="200" w:firstLine="480"/>
        <w:rPr>
          <w:rFonts w:ascii="仿宋_GB2312" w:hAnsi="宋体" w:cs="仿宋_GB2312"/>
          <w:color w:val="000000"/>
        </w:rPr>
      </w:pPr>
    </w:p>
    <w:p w:rsidR="0033118E" w:rsidRDefault="0033118E">
      <w:pPr>
        <w:adjustRightInd w:val="0"/>
        <w:snapToGrid w:val="0"/>
        <w:spacing w:line="276" w:lineRule="auto"/>
        <w:ind w:firstLineChars="200" w:firstLine="480"/>
        <w:rPr>
          <w:rFonts w:ascii="仿宋_GB2312" w:hAnsi="宋体" w:cs="仿宋_GB2312"/>
          <w:color w:val="000000"/>
        </w:rPr>
      </w:pPr>
    </w:p>
    <w:p w:rsidR="0033118E" w:rsidRDefault="00716ED3">
      <w:pPr>
        <w:adjustRightInd w:val="0"/>
        <w:snapToGrid w:val="0"/>
        <w:spacing w:line="276" w:lineRule="auto"/>
        <w:ind w:firstLineChars="900" w:firstLine="2160"/>
        <w:rPr>
          <w:rFonts w:ascii="仿宋_GB2312" w:hAnsi="宋体" w:cs="仿宋_GB2312"/>
          <w:color w:val="000000"/>
        </w:rPr>
      </w:pPr>
      <w:r>
        <w:rPr>
          <w:rFonts w:ascii="仿宋_GB2312" w:hAnsi="宋体" w:cs="仿宋_GB2312" w:hint="eastAsia"/>
          <w:color w:val="000000"/>
        </w:rPr>
        <w:t>签订地点：</w:t>
      </w:r>
      <w:r w:rsidR="00F83681">
        <w:rPr>
          <w:rFonts w:ascii="仿宋_GB2312" w:hAnsi="宋体" w:cs="仿宋_GB2312" w:hint="eastAsia"/>
          <w:color w:val="000000"/>
        </w:rPr>
        <w:t xml:space="preserve"> </w:t>
      </w:r>
      <w:bookmarkStart w:id="23" w:name="_GoBack"/>
      <w:bookmarkEnd w:id="23"/>
      <w:r>
        <w:rPr>
          <w:rFonts w:ascii="仿宋_GB2312" w:hAnsi="宋体" w:cs="仿宋_GB2312"/>
          <w:color w:val="000000"/>
        </w:rPr>
        <w:t xml:space="preserve"> </w:t>
      </w:r>
    </w:p>
    <w:p w:rsidR="0033118E" w:rsidRDefault="00716ED3">
      <w:pPr>
        <w:adjustRightInd w:val="0"/>
        <w:snapToGrid w:val="0"/>
        <w:spacing w:line="276" w:lineRule="auto"/>
        <w:ind w:firstLineChars="900" w:firstLine="2160"/>
        <w:rPr>
          <w:rFonts w:ascii="仿宋_GB2312" w:hAnsi="宋体" w:cs="仿宋_GB2312"/>
          <w:color w:val="000000"/>
        </w:rPr>
      </w:pPr>
      <w:r>
        <w:rPr>
          <w:rFonts w:ascii="仿宋_GB2312" w:hAnsi="宋体" w:cs="仿宋_GB2312" w:hint="eastAsia"/>
          <w:color w:val="000000"/>
        </w:rPr>
        <w:t>签订日期：</w:t>
      </w:r>
      <w:r>
        <w:rPr>
          <w:rFonts w:ascii="仿宋_GB2312" w:cs="Times New Roman"/>
          <w:color w:val="000000"/>
        </w:rPr>
        <w:t>  </w:t>
      </w:r>
      <w:r>
        <w:rPr>
          <w:rFonts w:ascii="仿宋_GB2312" w:hAnsi="宋体" w:cs="仿宋_GB2312"/>
          <w:color w:val="000000"/>
        </w:rPr>
        <w:t xml:space="preserve">   </w:t>
      </w:r>
      <w:r>
        <w:rPr>
          <w:rFonts w:ascii="仿宋_GB2312" w:cs="Times New Roman"/>
          <w:color w:val="000000"/>
        </w:rPr>
        <w:t> </w:t>
      </w:r>
      <w:r>
        <w:rPr>
          <w:rFonts w:ascii="仿宋_GB2312" w:hAnsi="宋体" w:cs="仿宋_GB2312"/>
          <w:color w:val="000000"/>
        </w:rPr>
        <w:t xml:space="preserve"> </w:t>
      </w:r>
      <w:r>
        <w:rPr>
          <w:rFonts w:ascii="仿宋_GB2312" w:hAnsi="宋体" w:cs="仿宋_GB2312" w:hint="eastAsia"/>
          <w:color w:val="000000"/>
        </w:rPr>
        <w:t>年</w:t>
      </w:r>
      <w:r>
        <w:rPr>
          <w:rFonts w:ascii="仿宋_GB2312" w:cs="Times New Roman"/>
          <w:color w:val="000000"/>
        </w:rPr>
        <w:t>   </w:t>
      </w:r>
      <w:r>
        <w:rPr>
          <w:rFonts w:ascii="仿宋_GB2312" w:hAnsi="宋体" w:cs="仿宋_GB2312"/>
          <w:color w:val="000000"/>
        </w:rPr>
        <w:t xml:space="preserve">  </w:t>
      </w:r>
      <w:r>
        <w:rPr>
          <w:rFonts w:ascii="仿宋_GB2312" w:hAnsi="宋体" w:cs="仿宋_GB2312" w:hint="eastAsia"/>
          <w:color w:val="000000"/>
        </w:rPr>
        <w:t>月</w:t>
      </w:r>
      <w:r>
        <w:rPr>
          <w:rFonts w:ascii="仿宋_GB2312" w:cs="Times New Roman"/>
          <w:color w:val="000000"/>
        </w:rPr>
        <w:t>   </w:t>
      </w:r>
      <w:r>
        <w:rPr>
          <w:rFonts w:ascii="仿宋_GB2312" w:hAnsi="宋体" w:cs="仿宋_GB2312"/>
          <w:color w:val="000000"/>
        </w:rPr>
        <w:t xml:space="preserve"> </w:t>
      </w:r>
      <w:r>
        <w:rPr>
          <w:rFonts w:ascii="仿宋_GB2312" w:hAnsi="宋体" w:cs="仿宋_GB2312" w:hint="eastAsia"/>
          <w:color w:val="000000"/>
        </w:rPr>
        <w:t>日</w:t>
      </w:r>
      <w:r>
        <w:rPr>
          <w:rFonts w:ascii="仿宋_GB2312" w:hAnsi="宋体" w:cs="仿宋_GB2312"/>
          <w:color w:val="000000"/>
        </w:rPr>
        <w:t xml:space="preserve"> </w:t>
      </w:r>
    </w:p>
    <w:p w:rsidR="0033118E" w:rsidRDefault="0033118E"/>
    <w:sectPr w:rsidR="0033118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ED3" w:rsidRDefault="00716ED3">
      <w:pPr>
        <w:spacing w:line="240" w:lineRule="auto"/>
      </w:pPr>
      <w:r>
        <w:separator/>
      </w:r>
    </w:p>
  </w:endnote>
  <w:endnote w:type="continuationSeparator" w:id="0">
    <w:p w:rsidR="00716ED3" w:rsidRDefault="00716E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478641"/>
    </w:sdtPr>
    <w:sdtEndPr/>
    <w:sdtContent>
      <w:sdt>
        <w:sdtPr>
          <w:id w:val="171357217"/>
        </w:sdtPr>
        <w:sdtEndPr/>
        <w:sdtContent>
          <w:p w:rsidR="0033118E" w:rsidRDefault="00716ED3">
            <w:pPr>
              <w:pStyle w:val="a9"/>
              <w:jc w:val="center"/>
            </w:pPr>
            <w:r>
              <w:rPr>
                <w:lang w:val="zh-CN"/>
              </w:rPr>
              <w:t xml:space="preserve"> </w:t>
            </w:r>
            <w:r>
              <w:rPr>
                <w:b/>
                <w:sz w:val="24"/>
                <w:szCs w:val="24"/>
              </w:rPr>
              <w:fldChar w:fldCharType="begin"/>
            </w:r>
            <w:r>
              <w:rPr>
                <w:b/>
              </w:rPr>
              <w:instrText>PAGE</w:instrText>
            </w:r>
            <w:r>
              <w:rPr>
                <w:b/>
                <w:sz w:val="24"/>
                <w:szCs w:val="24"/>
              </w:rPr>
              <w:fldChar w:fldCharType="separate"/>
            </w:r>
            <w:r w:rsidR="00F83681">
              <w:rPr>
                <w:b/>
                <w:noProof/>
              </w:rPr>
              <w:t>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83681">
              <w:rPr>
                <w:b/>
                <w:noProof/>
              </w:rPr>
              <w:t>10</w:t>
            </w:r>
            <w:r>
              <w:rPr>
                <w:b/>
                <w:sz w:val="24"/>
                <w:szCs w:val="24"/>
              </w:rPr>
              <w:fldChar w:fldCharType="end"/>
            </w:r>
          </w:p>
        </w:sdtContent>
      </w:sdt>
    </w:sdtContent>
  </w:sdt>
  <w:p w:rsidR="0033118E" w:rsidRDefault="0033118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ED3" w:rsidRDefault="00716ED3">
      <w:pPr>
        <w:spacing w:before="0" w:after="0" w:line="240" w:lineRule="auto"/>
      </w:pPr>
      <w:r>
        <w:separator/>
      </w:r>
    </w:p>
  </w:footnote>
  <w:footnote w:type="continuationSeparator" w:id="0">
    <w:p w:rsidR="00716ED3" w:rsidRDefault="00716ED3">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forms" w:formatting="1" w:enforcement="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wN2EzMDM3OTc5YTQ4ZTQ2MGZiNzZlMjQ0MWVmYmQifQ=="/>
  </w:docVars>
  <w:rsids>
    <w:rsidRoot w:val="00D4413C"/>
    <w:rsid w:val="00003E52"/>
    <w:rsid w:val="00082B0B"/>
    <w:rsid w:val="000C658B"/>
    <w:rsid w:val="000E1BFB"/>
    <w:rsid w:val="000E34F1"/>
    <w:rsid w:val="000F43F4"/>
    <w:rsid w:val="00170B9D"/>
    <w:rsid w:val="00180007"/>
    <w:rsid w:val="00181806"/>
    <w:rsid w:val="001A2174"/>
    <w:rsid w:val="001E3BDE"/>
    <w:rsid w:val="001F161F"/>
    <w:rsid w:val="0020408E"/>
    <w:rsid w:val="00242B8D"/>
    <w:rsid w:val="00245C4E"/>
    <w:rsid w:val="002576A3"/>
    <w:rsid w:val="0026159F"/>
    <w:rsid w:val="00261BF3"/>
    <w:rsid w:val="00296242"/>
    <w:rsid w:val="002D4DDF"/>
    <w:rsid w:val="002E0E6C"/>
    <w:rsid w:val="002E78FC"/>
    <w:rsid w:val="002F2186"/>
    <w:rsid w:val="00313D0F"/>
    <w:rsid w:val="00323BBC"/>
    <w:rsid w:val="0033118E"/>
    <w:rsid w:val="003530E1"/>
    <w:rsid w:val="003B53A1"/>
    <w:rsid w:val="0044560A"/>
    <w:rsid w:val="004605CE"/>
    <w:rsid w:val="004F4AC3"/>
    <w:rsid w:val="0051621D"/>
    <w:rsid w:val="00521A1F"/>
    <w:rsid w:val="005457AC"/>
    <w:rsid w:val="00547222"/>
    <w:rsid w:val="0057682B"/>
    <w:rsid w:val="005D17A0"/>
    <w:rsid w:val="0060088F"/>
    <w:rsid w:val="00614BE7"/>
    <w:rsid w:val="006336E9"/>
    <w:rsid w:val="00654F88"/>
    <w:rsid w:val="00692693"/>
    <w:rsid w:val="006E297F"/>
    <w:rsid w:val="0071379D"/>
    <w:rsid w:val="00716ED3"/>
    <w:rsid w:val="0072591C"/>
    <w:rsid w:val="00735558"/>
    <w:rsid w:val="00753B34"/>
    <w:rsid w:val="007562F2"/>
    <w:rsid w:val="007617A8"/>
    <w:rsid w:val="00786686"/>
    <w:rsid w:val="007B1351"/>
    <w:rsid w:val="007D0C16"/>
    <w:rsid w:val="00812588"/>
    <w:rsid w:val="0083320C"/>
    <w:rsid w:val="00883620"/>
    <w:rsid w:val="00887408"/>
    <w:rsid w:val="008B7F29"/>
    <w:rsid w:val="008E3A5B"/>
    <w:rsid w:val="008F3CE9"/>
    <w:rsid w:val="0093693F"/>
    <w:rsid w:val="00971EE1"/>
    <w:rsid w:val="00974F60"/>
    <w:rsid w:val="00985620"/>
    <w:rsid w:val="00996DAA"/>
    <w:rsid w:val="009A16CF"/>
    <w:rsid w:val="009E5387"/>
    <w:rsid w:val="00A01B9C"/>
    <w:rsid w:val="00A27163"/>
    <w:rsid w:val="00A3707A"/>
    <w:rsid w:val="00A56038"/>
    <w:rsid w:val="00A5769B"/>
    <w:rsid w:val="00A70D39"/>
    <w:rsid w:val="00A86AE9"/>
    <w:rsid w:val="00AD47C8"/>
    <w:rsid w:val="00AF26EE"/>
    <w:rsid w:val="00B23C58"/>
    <w:rsid w:val="00B6340B"/>
    <w:rsid w:val="00B91C78"/>
    <w:rsid w:val="00BA1E25"/>
    <w:rsid w:val="00BC4982"/>
    <w:rsid w:val="00BC74CD"/>
    <w:rsid w:val="00BE1FFA"/>
    <w:rsid w:val="00C11ECC"/>
    <w:rsid w:val="00C12340"/>
    <w:rsid w:val="00C21266"/>
    <w:rsid w:val="00C23DC8"/>
    <w:rsid w:val="00D010B6"/>
    <w:rsid w:val="00D126CC"/>
    <w:rsid w:val="00D31415"/>
    <w:rsid w:val="00D4413C"/>
    <w:rsid w:val="00D648DB"/>
    <w:rsid w:val="00D65E5D"/>
    <w:rsid w:val="00D86327"/>
    <w:rsid w:val="00DA423A"/>
    <w:rsid w:val="00DA5715"/>
    <w:rsid w:val="00DA6842"/>
    <w:rsid w:val="00DB04E8"/>
    <w:rsid w:val="00E56369"/>
    <w:rsid w:val="00E631FB"/>
    <w:rsid w:val="00E64F25"/>
    <w:rsid w:val="00E67564"/>
    <w:rsid w:val="00EA5710"/>
    <w:rsid w:val="00ED33DD"/>
    <w:rsid w:val="00ED74B8"/>
    <w:rsid w:val="00EF209E"/>
    <w:rsid w:val="00F432AB"/>
    <w:rsid w:val="00F827E1"/>
    <w:rsid w:val="00F83681"/>
    <w:rsid w:val="00FA2778"/>
    <w:rsid w:val="00FE343F"/>
    <w:rsid w:val="00FF4DCB"/>
    <w:rsid w:val="02DF0446"/>
    <w:rsid w:val="07AE2066"/>
    <w:rsid w:val="0D122884"/>
    <w:rsid w:val="120A0F7B"/>
    <w:rsid w:val="14AF0FA4"/>
    <w:rsid w:val="186765D0"/>
    <w:rsid w:val="1B801D9E"/>
    <w:rsid w:val="28D6518F"/>
    <w:rsid w:val="28F93731"/>
    <w:rsid w:val="2B4B2630"/>
    <w:rsid w:val="313F06B0"/>
    <w:rsid w:val="33D76C92"/>
    <w:rsid w:val="37EF1A09"/>
    <w:rsid w:val="3C2E2A3C"/>
    <w:rsid w:val="3C58002B"/>
    <w:rsid w:val="3C7D6B46"/>
    <w:rsid w:val="3F2C7147"/>
    <w:rsid w:val="41A85BE7"/>
    <w:rsid w:val="449D64D7"/>
    <w:rsid w:val="54F47A19"/>
    <w:rsid w:val="5ED51B68"/>
    <w:rsid w:val="6223212B"/>
    <w:rsid w:val="64EA53B2"/>
    <w:rsid w:val="68377D2C"/>
    <w:rsid w:val="73B028E9"/>
    <w:rsid w:val="73DE440A"/>
    <w:rsid w:val="76F25928"/>
    <w:rsid w:val="772A1A3B"/>
    <w:rsid w:val="77C06215"/>
    <w:rsid w:val="7D555ECC"/>
    <w:rsid w:val="7E843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63672"/>
  <w15:docId w15:val="{ABAD6288-E66B-407E-902D-A7EA8F455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before="90" w:after="60" w:line="400" w:lineRule="exact"/>
      <w:jc w:val="both"/>
    </w:pPr>
    <w:rPr>
      <w:rFonts w:ascii="Calibri" w:eastAsia="仿宋_GB2312" w:hAnsi="Calibri" w:cs="Calibri"/>
      <w:kern w:val="2"/>
      <w:sz w:val="24"/>
      <w:szCs w:val="24"/>
    </w:rPr>
  </w:style>
  <w:style w:type="paragraph" w:styleId="2">
    <w:name w:val="heading 2"/>
    <w:basedOn w:val="a"/>
    <w:next w:val="a"/>
    <w:link w:val="20"/>
    <w:qFormat/>
    <w:pPr>
      <w:keepNext/>
      <w:keepLines/>
      <w:spacing w:before="260" w:after="260" w:line="416" w:lineRule="atLeast"/>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link w:val="a6"/>
    <w:qFormat/>
    <w:pPr>
      <w:spacing w:after="120"/>
    </w:pPr>
    <w:rPr>
      <w:rFonts w:ascii="Times New Roman" w:eastAsia="宋体" w:hAnsi="Times New Roman" w:cs="Times New Roman"/>
    </w:rPr>
  </w:style>
  <w:style w:type="paragraph" w:styleId="a7">
    <w:name w:val="Balloon Text"/>
    <w:basedOn w:val="a"/>
    <w:link w:val="a8"/>
    <w:uiPriority w:val="99"/>
    <w:semiHidden/>
    <w:unhideWhenUsed/>
    <w:qFormat/>
    <w:pPr>
      <w:spacing w:before="0" w:after="0" w:line="240" w:lineRule="auto"/>
    </w:pPr>
    <w:rPr>
      <w:sz w:val="18"/>
      <w:szCs w:val="18"/>
    </w:rPr>
  </w:style>
  <w:style w:type="paragraph" w:styleId="a9">
    <w:name w:val="footer"/>
    <w:basedOn w:val="a"/>
    <w:link w:val="aa"/>
    <w:uiPriority w:val="99"/>
    <w:unhideWhenUsed/>
    <w:qFormat/>
    <w:pPr>
      <w:tabs>
        <w:tab w:val="center" w:pos="4153"/>
        <w:tab w:val="right" w:pos="8306"/>
      </w:tabs>
      <w:snapToGrid w:val="0"/>
      <w:spacing w:line="240" w:lineRule="atLeast"/>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d">
    <w:name w:val="annotation subject"/>
    <w:basedOn w:val="a3"/>
    <w:next w:val="a3"/>
    <w:link w:val="ae"/>
    <w:uiPriority w:val="99"/>
    <w:semiHidden/>
    <w:unhideWhenUsed/>
    <w:qFormat/>
    <w:rPr>
      <w:b/>
      <w:bCs/>
    </w:rPr>
  </w:style>
  <w:style w:type="character" w:styleId="af">
    <w:name w:val="annotation reference"/>
    <w:basedOn w:val="a0"/>
    <w:uiPriority w:val="99"/>
    <w:unhideWhenUsed/>
    <w:qFormat/>
    <w:rPr>
      <w:sz w:val="21"/>
      <w:szCs w:val="21"/>
    </w:rPr>
  </w:style>
  <w:style w:type="character" w:customStyle="1" w:styleId="20">
    <w:name w:val="标题 2 字符"/>
    <w:basedOn w:val="a0"/>
    <w:link w:val="2"/>
    <w:qFormat/>
    <w:rPr>
      <w:rFonts w:ascii="Arial" w:eastAsia="黑体" w:hAnsi="Arial" w:cs="Arial"/>
      <w:b/>
      <w:bCs/>
      <w:sz w:val="32"/>
      <w:szCs w:val="32"/>
    </w:rPr>
  </w:style>
  <w:style w:type="character" w:customStyle="1" w:styleId="a6">
    <w:name w:val="正文文本 字符"/>
    <w:basedOn w:val="a0"/>
    <w:link w:val="a5"/>
    <w:qFormat/>
    <w:rPr>
      <w:rFonts w:ascii="Times New Roman" w:eastAsia="宋体" w:hAnsi="Times New Roman" w:cs="Times New Roman"/>
      <w:sz w:val="24"/>
      <w:szCs w:val="24"/>
    </w:rPr>
  </w:style>
  <w:style w:type="character" w:customStyle="1" w:styleId="a8">
    <w:name w:val="批注框文本 字符"/>
    <w:basedOn w:val="a0"/>
    <w:link w:val="a7"/>
    <w:uiPriority w:val="99"/>
    <w:semiHidden/>
    <w:qFormat/>
    <w:rPr>
      <w:rFonts w:ascii="Calibri" w:eastAsia="仿宋_GB2312" w:hAnsi="Calibri" w:cs="Calibri"/>
      <w:sz w:val="18"/>
      <w:szCs w:val="18"/>
    </w:rPr>
  </w:style>
  <w:style w:type="character" w:customStyle="1" w:styleId="ac">
    <w:name w:val="页眉 字符"/>
    <w:basedOn w:val="a0"/>
    <w:link w:val="ab"/>
    <w:uiPriority w:val="99"/>
    <w:qFormat/>
    <w:rPr>
      <w:rFonts w:ascii="Calibri" w:eastAsia="仿宋_GB2312" w:hAnsi="Calibri" w:cs="Calibri"/>
      <w:sz w:val="18"/>
      <w:szCs w:val="18"/>
    </w:rPr>
  </w:style>
  <w:style w:type="character" w:customStyle="1" w:styleId="aa">
    <w:name w:val="页脚 字符"/>
    <w:basedOn w:val="a0"/>
    <w:link w:val="a9"/>
    <w:uiPriority w:val="99"/>
    <w:qFormat/>
    <w:rPr>
      <w:rFonts w:ascii="Calibri" w:eastAsia="仿宋_GB2312" w:hAnsi="Calibri" w:cs="Calibri"/>
      <w:sz w:val="18"/>
      <w:szCs w:val="18"/>
    </w:rPr>
  </w:style>
  <w:style w:type="character" w:customStyle="1" w:styleId="a4">
    <w:name w:val="批注文字 字符"/>
    <w:basedOn w:val="a0"/>
    <w:link w:val="a3"/>
    <w:uiPriority w:val="99"/>
    <w:semiHidden/>
    <w:qFormat/>
    <w:rPr>
      <w:rFonts w:ascii="Calibri" w:eastAsia="仿宋_GB2312" w:hAnsi="Calibri" w:cs="Calibri"/>
      <w:sz w:val="24"/>
      <w:szCs w:val="24"/>
    </w:rPr>
  </w:style>
  <w:style w:type="character" w:customStyle="1" w:styleId="ae">
    <w:name w:val="批注主题 字符"/>
    <w:basedOn w:val="a4"/>
    <w:link w:val="ad"/>
    <w:uiPriority w:val="99"/>
    <w:semiHidden/>
    <w:qFormat/>
    <w:rPr>
      <w:rFonts w:ascii="Calibri" w:eastAsia="仿宋_GB2312"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EC41BB4-21D2-4CE3-BF2B-11B5A3EE3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1383</Words>
  <Characters>7888</Characters>
  <Application>Microsoft Office Word</Application>
  <DocSecurity>0</DocSecurity>
  <Lines>65</Lines>
  <Paragraphs>18</Paragraphs>
  <ScaleCrop>false</ScaleCrop>
  <Company>Lenovo (Beijing) Limited</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李岩</dc:creator>
  <cp:lastModifiedBy>林晓鸣</cp:lastModifiedBy>
  <cp:revision>11</cp:revision>
  <cp:lastPrinted>2022-06-22T02:42:00Z</cp:lastPrinted>
  <dcterms:created xsi:type="dcterms:W3CDTF">2021-04-06T07:26:00Z</dcterms:created>
  <dcterms:modified xsi:type="dcterms:W3CDTF">2023-06-25T07:21:00Z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48395394AA0846259F2F659F09A9AA5F</vt:lpwstr>
  </property>
</Properties>
</file>