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B3" w:rsidRPr="00B57C32" w:rsidRDefault="00DC6DB3" w:rsidP="00B57C32">
      <w:pPr>
        <w:jc w:val="center"/>
        <w:rPr>
          <w:b/>
          <w:sz w:val="30"/>
          <w:szCs w:val="30"/>
        </w:rPr>
      </w:pPr>
      <w:r w:rsidRPr="00B57C32">
        <w:rPr>
          <w:rFonts w:hint="eastAsia"/>
          <w:b/>
          <w:sz w:val="30"/>
          <w:szCs w:val="30"/>
        </w:rPr>
        <w:t>资产公开竞争招租</w:t>
      </w:r>
    </w:p>
    <w:p w:rsidR="00DC6DB3" w:rsidRPr="00B57C32" w:rsidRDefault="00DC6DB3" w:rsidP="00B57C32">
      <w:pPr>
        <w:jc w:val="center"/>
        <w:rPr>
          <w:sz w:val="28"/>
          <w:szCs w:val="28"/>
        </w:rPr>
      </w:pPr>
      <w:r w:rsidRPr="00B57C32">
        <w:rPr>
          <w:rFonts w:hint="eastAsia"/>
          <w:sz w:val="28"/>
          <w:szCs w:val="28"/>
        </w:rPr>
        <w:t>招标说明书</w:t>
      </w:r>
    </w:p>
    <w:p w:rsidR="00DC6DB3" w:rsidRPr="00B94579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1、资产地址：</w:t>
      </w:r>
      <w:r w:rsidRPr="00B94579">
        <w:rPr>
          <w:sz w:val="24"/>
          <w:szCs w:val="24"/>
          <w:u w:val="single"/>
        </w:rPr>
        <w:t>厦门市</w:t>
      </w:r>
      <w:r w:rsidR="00D210F7">
        <w:rPr>
          <w:rFonts w:hint="eastAsia"/>
          <w:sz w:val="24"/>
          <w:szCs w:val="24"/>
          <w:u w:val="single"/>
        </w:rPr>
        <w:t>集美区航天路5</w:t>
      </w:r>
      <w:r w:rsidR="00D210F7">
        <w:rPr>
          <w:sz w:val="24"/>
          <w:szCs w:val="24"/>
          <w:u w:val="single"/>
        </w:rPr>
        <w:t>07</w:t>
      </w:r>
      <w:r w:rsidR="00D210F7">
        <w:rPr>
          <w:rFonts w:hint="eastAsia"/>
          <w:sz w:val="24"/>
          <w:szCs w:val="24"/>
          <w:u w:val="single"/>
        </w:rPr>
        <w:t>号2层2</w:t>
      </w:r>
      <w:r w:rsidR="00D210F7">
        <w:rPr>
          <w:sz w:val="24"/>
          <w:szCs w:val="24"/>
          <w:u w:val="single"/>
        </w:rPr>
        <w:t>03</w:t>
      </w:r>
      <w:r w:rsidR="00D210F7">
        <w:rPr>
          <w:rFonts w:hint="eastAsia"/>
          <w:sz w:val="24"/>
          <w:szCs w:val="24"/>
          <w:u w:val="single"/>
        </w:rPr>
        <w:t xml:space="preserve">室 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2、建筑面积：</w:t>
      </w:r>
      <w:r w:rsidRPr="008D6233">
        <w:rPr>
          <w:sz w:val="24"/>
          <w:szCs w:val="24"/>
          <w:u w:val="single"/>
        </w:rPr>
        <w:t>1</w:t>
      </w:r>
      <w:r w:rsidR="00D210F7">
        <w:rPr>
          <w:sz w:val="24"/>
          <w:szCs w:val="24"/>
          <w:u w:val="single"/>
        </w:rPr>
        <w:t>53.24</w:t>
      </w:r>
      <w:r w:rsidRPr="008D6233">
        <w:rPr>
          <w:sz w:val="24"/>
          <w:szCs w:val="24"/>
          <w:u w:val="single"/>
        </w:rPr>
        <w:t>平方米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3、租赁期限：</w:t>
      </w:r>
      <w:r w:rsidRPr="008D6233">
        <w:rPr>
          <w:sz w:val="24"/>
          <w:szCs w:val="24"/>
          <w:u w:val="single"/>
        </w:rPr>
        <w:t>3年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4、资产用途：</w:t>
      </w:r>
      <w:r w:rsidRPr="008D6233">
        <w:rPr>
          <w:sz w:val="24"/>
          <w:szCs w:val="24"/>
          <w:u w:val="single"/>
        </w:rPr>
        <w:t>办公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5、招租前租户情况：</w:t>
      </w:r>
      <w:r w:rsidR="00E30131">
        <w:rPr>
          <w:sz w:val="24"/>
          <w:szCs w:val="24"/>
          <w:u w:val="single"/>
        </w:rPr>
        <w:sym w:font="Wingdings 2" w:char="F0A3"/>
      </w:r>
      <w:r w:rsidRPr="008D6233">
        <w:rPr>
          <w:sz w:val="24"/>
          <w:szCs w:val="24"/>
          <w:u w:val="single"/>
        </w:rPr>
        <w:t>有租户</w:t>
      </w:r>
      <w:r w:rsidR="00E30131">
        <w:rPr>
          <w:sz w:val="24"/>
          <w:szCs w:val="24"/>
          <w:u w:val="single"/>
        </w:rPr>
        <w:sym w:font="Wingdings 2" w:char="F052"/>
      </w:r>
      <w:r w:rsidRPr="008D6233">
        <w:rPr>
          <w:sz w:val="24"/>
          <w:szCs w:val="24"/>
          <w:u w:val="single"/>
        </w:rPr>
        <w:t xml:space="preserve">无租户 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6、竞标底价（人民币）：</w:t>
      </w:r>
      <w:r w:rsidR="00D210F7">
        <w:rPr>
          <w:sz w:val="24"/>
          <w:szCs w:val="24"/>
          <w:u w:val="single"/>
        </w:rPr>
        <w:t>3218.04</w:t>
      </w:r>
      <w:r w:rsidRPr="008D6233">
        <w:rPr>
          <w:sz w:val="24"/>
          <w:szCs w:val="24"/>
          <w:u w:val="single"/>
        </w:rPr>
        <w:t xml:space="preserve">元/月 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7、加价幅度（人民币）：</w:t>
      </w:r>
      <w:r w:rsidR="00D210F7">
        <w:rPr>
          <w:sz w:val="24"/>
          <w:szCs w:val="24"/>
          <w:u w:val="single"/>
        </w:rPr>
        <w:t>100</w:t>
      </w:r>
      <w:r w:rsidRPr="008D6233">
        <w:rPr>
          <w:sz w:val="24"/>
          <w:szCs w:val="24"/>
          <w:u w:val="single"/>
        </w:rPr>
        <w:t>元/次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8、竞标保证金（人民币）：</w:t>
      </w:r>
      <w:r w:rsidR="00D210F7" w:rsidRPr="00D210F7">
        <w:rPr>
          <w:sz w:val="24"/>
          <w:szCs w:val="24"/>
          <w:u w:val="single"/>
        </w:rPr>
        <w:t>3218.04</w:t>
      </w:r>
      <w:r w:rsidRPr="008D6233">
        <w:rPr>
          <w:sz w:val="24"/>
          <w:szCs w:val="24"/>
          <w:u w:val="single"/>
        </w:rPr>
        <w:t>元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9、租赁履约保证金（人民币）：</w:t>
      </w:r>
      <w:r w:rsidRPr="008D6233">
        <w:rPr>
          <w:sz w:val="24"/>
          <w:szCs w:val="24"/>
          <w:u w:val="single"/>
        </w:rPr>
        <w:t>月租金物业费的1倍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10、租金递增：</w:t>
      </w:r>
      <w:r w:rsidRPr="008D6233">
        <w:rPr>
          <w:sz w:val="24"/>
          <w:szCs w:val="24"/>
          <w:u w:val="single"/>
        </w:rPr>
        <w:t>第三年开始租金递增1</w:t>
      </w:r>
      <w:r w:rsidR="00D210F7">
        <w:rPr>
          <w:sz w:val="24"/>
          <w:szCs w:val="24"/>
          <w:u w:val="single"/>
        </w:rPr>
        <w:t>.05</w:t>
      </w:r>
      <w:r w:rsidRPr="008D6233">
        <w:rPr>
          <w:sz w:val="24"/>
          <w:szCs w:val="24"/>
          <w:u w:val="single"/>
        </w:rPr>
        <w:t>元/㎡/月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11、租金缴交方式：</w:t>
      </w:r>
      <w:r w:rsidRPr="008D6233">
        <w:rPr>
          <w:sz w:val="24"/>
          <w:szCs w:val="24"/>
          <w:u w:val="single"/>
        </w:rPr>
        <w:t>每三个月为一期，每期开始之第一个月份的第十日前</w:t>
      </w:r>
      <w:r w:rsidR="00CC4803">
        <w:rPr>
          <w:rFonts w:hint="eastAsia"/>
          <w:sz w:val="24"/>
          <w:szCs w:val="24"/>
          <w:u w:val="single"/>
        </w:rPr>
        <w:t xml:space="preserve"> 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8D6233">
        <w:rPr>
          <w:rFonts w:hint="eastAsia"/>
          <w:sz w:val="24"/>
          <w:szCs w:val="24"/>
          <w:u w:val="single"/>
        </w:rPr>
        <w:t>采取转账方式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12、装修免租期：</w:t>
      </w:r>
      <w:r w:rsidRPr="008D6233">
        <w:rPr>
          <w:sz w:val="24"/>
          <w:szCs w:val="24"/>
          <w:u w:val="single"/>
        </w:rPr>
        <w:t>无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13、招标方式：</w:t>
      </w:r>
      <w:r w:rsidRPr="008D6233">
        <w:rPr>
          <w:sz w:val="24"/>
          <w:szCs w:val="24"/>
          <w:u w:val="single"/>
        </w:rPr>
        <w:t>公开竞争</w:t>
      </w:r>
    </w:p>
    <w:p w:rsidR="00DC6DB3" w:rsidRPr="003672E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14、本次竞标标的按现状进行竞标，竞价标的的装修现状及经营现状不在本次竞标范围。若原承租人参加竞价未中标的，应依原合同约定返还竞价标的；招标人与中标人签订的《房</w:t>
      </w:r>
      <w:r w:rsidRPr="003672EF">
        <w:rPr>
          <w:sz w:val="24"/>
          <w:szCs w:val="24"/>
        </w:rPr>
        <w:t>屋租赁合同》约定的交接条件成立后，中标人按原承租人交接现状与招标人交接。</w:t>
      </w:r>
    </w:p>
    <w:p w:rsidR="00DC6DB3" w:rsidRPr="00B94579" w:rsidRDefault="00DC6DB3" w:rsidP="00DC6DB3">
      <w:pPr>
        <w:rPr>
          <w:sz w:val="24"/>
          <w:szCs w:val="24"/>
        </w:rPr>
      </w:pPr>
      <w:r w:rsidRPr="003672EF">
        <w:rPr>
          <w:sz w:val="24"/>
          <w:szCs w:val="24"/>
        </w:rPr>
        <w:t>15、报名</w:t>
      </w:r>
      <w:r w:rsidR="00B91C08" w:rsidRPr="003672EF">
        <w:rPr>
          <w:rFonts w:hint="eastAsia"/>
          <w:sz w:val="24"/>
          <w:szCs w:val="24"/>
        </w:rPr>
        <w:t>方法及参加竞租资格</w:t>
      </w:r>
    </w:p>
    <w:p w:rsidR="00451720" w:rsidRPr="00F44D85" w:rsidRDefault="003047DE" w:rsidP="00451720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lastRenderedPageBreak/>
        <w:t>（</w:t>
      </w:r>
      <w:r w:rsidR="00FD1CE7">
        <w:rPr>
          <w:sz w:val="24"/>
          <w:szCs w:val="24"/>
        </w:rPr>
        <w:t>1</w:t>
      </w:r>
      <w:r w:rsidRPr="00F44D85">
        <w:rPr>
          <w:rFonts w:hint="eastAsia"/>
          <w:sz w:val="24"/>
          <w:szCs w:val="24"/>
        </w:rPr>
        <w:t>）</w:t>
      </w:r>
      <w:r w:rsidR="00451720" w:rsidRPr="00F44D85">
        <w:rPr>
          <w:sz w:val="24"/>
          <w:szCs w:val="24"/>
        </w:rPr>
        <w:t>企业法人及其他机构组织：应提交营业执照复印件（加盖公章）、法定代表人身份证复印件（加盖公章及法人签名）、授权书及被授权人身份证复印件（同时需提交身份证原件以供核对）；提交中国人民银行出具的企业法人及其法定代表人的征信报告原件（信用报告出具日期在公告之日前90天内）；市场监督管理局出具的企业基本信息表及投资人信息表（出具日期在公告之日前90</w:t>
      </w:r>
      <w:r w:rsidR="00451720" w:rsidRPr="00F44D85">
        <w:rPr>
          <w:rFonts w:hint="eastAsia"/>
          <w:sz w:val="24"/>
          <w:szCs w:val="24"/>
        </w:rPr>
        <w:t>日内）；</w:t>
      </w:r>
    </w:p>
    <w:p w:rsidR="00451720" w:rsidRDefault="003047DE" w:rsidP="00451720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t>（</w:t>
      </w:r>
      <w:r w:rsidR="00FD1CE7">
        <w:rPr>
          <w:sz w:val="24"/>
          <w:szCs w:val="24"/>
        </w:rPr>
        <w:t>2</w:t>
      </w:r>
      <w:r w:rsidRPr="00F44D85">
        <w:rPr>
          <w:rFonts w:hint="eastAsia"/>
          <w:sz w:val="24"/>
          <w:szCs w:val="24"/>
        </w:rPr>
        <w:t>）</w:t>
      </w:r>
      <w:r w:rsidR="00451720" w:rsidRPr="00F44D85">
        <w:rPr>
          <w:rFonts w:hint="eastAsia"/>
          <w:sz w:val="24"/>
          <w:szCs w:val="24"/>
        </w:rPr>
        <w:t>个体工商户：应提交营业执照（复印件加盖公章）、经营者身份证复印件（经营者本人报名现场在复印件上签名并捺印，同时需提交身份证以供核对）；提交中国人民银行出具的经营者的征信报告原件（信用报告出具日期在公告之日前</w:t>
      </w:r>
      <w:r w:rsidR="00451720" w:rsidRPr="00F44D85">
        <w:rPr>
          <w:sz w:val="24"/>
          <w:szCs w:val="24"/>
        </w:rPr>
        <w:t>90天内）</w:t>
      </w:r>
      <w:r w:rsidR="003D03C6" w:rsidRPr="00F44D85">
        <w:rPr>
          <w:rFonts w:hint="eastAsia"/>
          <w:sz w:val="24"/>
          <w:szCs w:val="24"/>
        </w:rPr>
        <w:t>。</w:t>
      </w:r>
    </w:p>
    <w:p w:rsidR="00FD1CE7" w:rsidRPr="00F44D85" w:rsidRDefault="00FD1CE7" w:rsidP="00FD1CE7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F44D85">
        <w:rPr>
          <w:rFonts w:hint="eastAsia"/>
          <w:sz w:val="24"/>
          <w:szCs w:val="24"/>
        </w:rPr>
        <w:t>）自然人：应提交身份证复印件，并在报名现场在复印件上签名并捺印，同时需提交身份证原件以供核对；提交中国人民银行出具的征信报告原件（信用报告出具日期在公告之日前</w:t>
      </w:r>
      <w:r w:rsidRPr="00F44D85">
        <w:rPr>
          <w:sz w:val="24"/>
          <w:szCs w:val="24"/>
        </w:rPr>
        <w:t>90天内）</w:t>
      </w:r>
      <w:r w:rsidRPr="00F44D85">
        <w:rPr>
          <w:rFonts w:hint="eastAsia"/>
          <w:sz w:val="24"/>
          <w:szCs w:val="24"/>
        </w:rPr>
        <w:t>；</w:t>
      </w:r>
    </w:p>
    <w:p w:rsidR="00DC6DB3" w:rsidRPr="00101B60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16、报名截止时间：</w:t>
      </w:r>
      <w:r w:rsidRPr="00101B60">
        <w:rPr>
          <w:sz w:val="24"/>
          <w:szCs w:val="24"/>
          <w:u w:val="single"/>
        </w:rPr>
        <w:t>2023年</w:t>
      </w:r>
      <w:r w:rsidR="00D2218C">
        <w:rPr>
          <w:sz w:val="24"/>
          <w:szCs w:val="24"/>
          <w:u w:val="single"/>
        </w:rPr>
        <w:t>9</w:t>
      </w:r>
      <w:r w:rsidRPr="00101B60">
        <w:rPr>
          <w:sz w:val="24"/>
          <w:szCs w:val="24"/>
          <w:u w:val="single"/>
        </w:rPr>
        <w:t>月</w:t>
      </w:r>
      <w:r w:rsidR="00D2218C">
        <w:rPr>
          <w:sz w:val="24"/>
          <w:szCs w:val="24"/>
          <w:u w:val="single"/>
        </w:rPr>
        <w:t>1</w:t>
      </w:r>
      <w:r w:rsidR="00FB19A2">
        <w:rPr>
          <w:sz w:val="24"/>
          <w:szCs w:val="24"/>
          <w:u w:val="single"/>
        </w:rPr>
        <w:t>8</w:t>
      </w:r>
      <w:r w:rsidRPr="00101B60">
        <w:rPr>
          <w:sz w:val="24"/>
          <w:szCs w:val="24"/>
          <w:u w:val="single"/>
        </w:rPr>
        <w:t>日17:00</w:t>
      </w:r>
    </w:p>
    <w:p w:rsidR="00101B60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17、竞标保证金缴交：符合报名资格的投标人须于</w:t>
      </w:r>
      <w:r w:rsidRPr="00101B60">
        <w:rPr>
          <w:sz w:val="24"/>
          <w:szCs w:val="24"/>
          <w:u w:val="single"/>
        </w:rPr>
        <w:t>2023年</w:t>
      </w:r>
      <w:r w:rsidR="00D2218C">
        <w:rPr>
          <w:sz w:val="24"/>
          <w:szCs w:val="24"/>
          <w:u w:val="single"/>
        </w:rPr>
        <w:t>9</w:t>
      </w:r>
      <w:r w:rsidRPr="00101B60">
        <w:rPr>
          <w:sz w:val="24"/>
          <w:szCs w:val="24"/>
          <w:u w:val="single"/>
        </w:rPr>
        <w:t>月</w:t>
      </w:r>
      <w:r w:rsidR="00D2218C">
        <w:rPr>
          <w:sz w:val="24"/>
          <w:szCs w:val="24"/>
          <w:u w:val="single"/>
        </w:rPr>
        <w:t>1</w:t>
      </w:r>
      <w:r w:rsidR="00FB19A2">
        <w:rPr>
          <w:sz w:val="24"/>
          <w:szCs w:val="24"/>
          <w:u w:val="single"/>
        </w:rPr>
        <w:t>8</w:t>
      </w:r>
      <w:r w:rsidRPr="00101B60">
        <w:rPr>
          <w:sz w:val="24"/>
          <w:szCs w:val="24"/>
          <w:u w:val="single"/>
        </w:rPr>
        <w:t>日17:00</w:t>
      </w:r>
      <w:r w:rsidR="00101B60">
        <w:rPr>
          <w:sz w:val="24"/>
          <w:szCs w:val="24"/>
        </w:rPr>
        <w:t>前将竞标保证金转入我司指定账号</w:t>
      </w:r>
      <w:r w:rsidR="00101B60">
        <w:rPr>
          <w:rFonts w:hint="eastAsia"/>
          <w:sz w:val="24"/>
          <w:szCs w:val="24"/>
        </w:rPr>
        <w:t>：</w:t>
      </w:r>
    </w:p>
    <w:p w:rsidR="00DC6DB3" w:rsidRPr="003672EF" w:rsidRDefault="00DC6DB3" w:rsidP="00CA0495">
      <w:pPr>
        <w:rPr>
          <w:rFonts w:asciiTheme="minorEastAsia" w:hAnsiTheme="minorEastAsia" w:cs="仿宋_GB2312"/>
          <w:bCs/>
          <w:kern w:val="0"/>
          <w:sz w:val="24"/>
          <w:szCs w:val="24"/>
        </w:rPr>
      </w:pPr>
      <w:r w:rsidRPr="00B94579">
        <w:rPr>
          <w:rFonts w:hint="eastAsia"/>
          <w:sz w:val="24"/>
          <w:szCs w:val="24"/>
        </w:rPr>
        <w:t>户名：</w:t>
      </w:r>
      <w:r w:rsidR="00CA0495">
        <w:rPr>
          <w:sz w:val="24"/>
          <w:szCs w:val="24"/>
          <w:u w:val="single"/>
        </w:rPr>
        <w:t xml:space="preserve"> </w:t>
      </w:r>
      <w:r w:rsidR="00CA0495" w:rsidRPr="00CA0495">
        <w:rPr>
          <w:rFonts w:hint="eastAsia"/>
          <w:sz w:val="24"/>
          <w:szCs w:val="24"/>
          <w:u w:val="single"/>
        </w:rPr>
        <w:t>厦门金龙汽车物流有限公司，开户行：招商银行厦门海天支行，账号：</w:t>
      </w:r>
      <w:r w:rsidR="00CA0495" w:rsidRPr="00CA0495">
        <w:rPr>
          <w:sz w:val="24"/>
          <w:szCs w:val="24"/>
          <w:u w:val="single"/>
        </w:rPr>
        <w:t>681280394610001</w:t>
      </w:r>
      <w:r w:rsidR="00A71302">
        <w:rPr>
          <w:sz w:val="24"/>
          <w:szCs w:val="24"/>
          <w:u w:val="single"/>
        </w:rPr>
        <w:t xml:space="preserve"> </w:t>
      </w:r>
      <w:r w:rsidRPr="00B94579">
        <w:rPr>
          <w:rFonts w:hint="eastAsia"/>
          <w:sz w:val="24"/>
          <w:szCs w:val="24"/>
        </w:rPr>
        <w:t>竞标保证金缴交注意事项：</w:t>
      </w:r>
      <w:r w:rsidR="00DC71AD" w:rsidRPr="00B94579">
        <w:rPr>
          <w:rFonts w:hint="eastAsia"/>
          <w:sz w:val="24"/>
          <w:szCs w:val="24"/>
        </w:rPr>
        <w:t>（1）竞标保证金确保到账为参加本次竞价活动的必备资格条件之一。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（</w:t>
      </w:r>
      <w:r w:rsidR="00DC71AD" w:rsidRPr="00B94579">
        <w:rPr>
          <w:rFonts w:asciiTheme="minorEastAsia" w:hAnsiTheme="minorEastAsia" w:cs="仿宋_GB2312"/>
          <w:bCs/>
          <w:kern w:val="0"/>
          <w:sz w:val="24"/>
          <w:szCs w:val="24"/>
        </w:rPr>
        <w:t>2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）竞租保证金原则上由意向竞租人缴纳；（</w:t>
      </w:r>
      <w:r w:rsidR="00DC71AD" w:rsidRPr="00B94579">
        <w:rPr>
          <w:rFonts w:asciiTheme="minorEastAsia" w:hAnsiTheme="minorEastAsia" w:cs="仿宋_GB2312"/>
          <w:bCs/>
          <w:kern w:val="0"/>
          <w:sz w:val="24"/>
          <w:szCs w:val="24"/>
        </w:rPr>
        <w:t>3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）不接受意向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竞租人直接至公司现金缴款，请采用银行转账方式；（</w:t>
      </w:r>
      <w:r w:rsidR="00DC71AD" w:rsidRPr="003672EF">
        <w:rPr>
          <w:rFonts w:asciiTheme="minorEastAsia" w:hAnsiTheme="minorEastAsia" w:cs="仿宋_GB2312"/>
          <w:bCs/>
          <w:kern w:val="0"/>
          <w:sz w:val="24"/>
          <w:szCs w:val="24"/>
        </w:rPr>
        <w:t>4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）若意向竞租人委托第三人代缴的，须备注代受托人X</w:t>
      </w:r>
      <w:r w:rsidR="00DC71AD" w:rsidRPr="003672EF">
        <w:rPr>
          <w:rFonts w:asciiTheme="minorEastAsia" w:hAnsiTheme="minorEastAsia" w:cs="仿宋_GB2312"/>
          <w:bCs/>
          <w:kern w:val="0"/>
          <w:sz w:val="24"/>
          <w:szCs w:val="24"/>
        </w:rPr>
        <w:t>XX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缴款。</w:t>
      </w:r>
    </w:p>
    <w:p w:rsidR="00DC6DB3" w:rsidRPr="009C4F38" w:rsidRDefault="00DC6DB3" w:rsidP="00213DEC">
      <w:pPr>
        <w:rPr>
          <w:sz w:val="24"/>
          <w:szCs w:val="24"/>
          <w:u w:val="single"/>
        </w:rPr>
      </w:pPr>
      <w:r w:rsidRPr="003672EF">
        <w:rPr>
          <w:sz w:val="24"/>
          <w:szCs w:val="24"/>
        </w:rPr>
        <w:t>18、竞标地点：</w:t>
      </w:r>
      <w:r w:rsidR="000E13CE">
        <w:rPr>
          <w:sz w:val="24"/>
          <w:szCs w:val="24"/>
          <w:u w:val="single"/>
        </w:rPr>
        <w:t xml:space="preserve"> </w:t>
      </w:r>
      <w:r w:rsidR="000E13CE" w:rsidRPr="000E13CE">
        <w:rPr>
          <w:rFonts w:hint="eastAsia"/>
          <w:sz w:val="24"/>
          <w:szCs w:val="24"/>
          <w:u w:val="single"/>
        </w:rPr>
        <w:t>厦门市集美区航天路</w:t>
      </w:r>
      <w:r w:rsidR="000E13CE" w:rsidRPr="000E13CE">
        <w:rPr>
          <w:sz w:val="24"/>
          <w:szCs w:val="24"/>
          <w:u w:val="single"/>
        </w:rPr>
        <w:t>507号4楼</w:t>
      </w:r>
      <w:r w:rsidR="000E13CE">
        <w:rPr>
          <w:rFonts w:hint="eastAsia"/>
          <w:sz w:val="24"/>
          <w:szCs w:val="24"/>
          <w:u w:val="single"/>
        </w:rPr>
        <w:t xml:space="preserve"> </w:t>
      </w:r>
      <w:r w:rsidR="009C4F38">
        <w:rPr>
          <w:rFonts w:hint="eastAsia"/>
          <w:sz w:val="24"/>
          <w:szCs w:val="24"/>
          <w:u w:val="single"/>
        </w:rPr>
        <w:t xml:space="preserve"> </w:t>
      </w:r>
      <w:r w:rsidRPr="00B94579">
        <w:rPr>
          <w:rFonts w:hint="eastAsia"/>
          <w:sz w:val="24"/>
          <w:szCs w:val="24"/>
        </w:rPr>
        <w:t>时间：</w:t>
      </w:r>
      <w:r w:rsidRPr="00101B60">
        <w:rPr>
          <w:sz w:val="24"/>
          <w:szCs w:val="24"/>
          <w:u w:val="single"/>
        </w:rPr>
        <w:t>2023年</w:t>
      </w:r>
      <w:r w:rsidR="00D2218C">
        <w:rPr>
          <w:sz w:val="24"/>
          <w:szCs w:val="24"/>
          <w:u w:val="single"/>
        </w:rPr>
        <w:t>9</w:t>
      </w:r>
      <w:r w:rsidRPr="00101B60">
        <w:rPr>
          <w:sz w:val="24"/>
          <w:szCs w:val="24"/>
          <w:u w:val="single"/>
        </w:rPr>
        <w:t>月</w:t>
      </w:r>
      <w:r w:rsidR="00D2218C">
        <w:rPr>
          <w:sz w:val="24"/>
          <w:szCs w:val="24"/>
          <w:u w:val="single"/>
        </w:rPr>
        <w:t>1</w:t>
      </w:r>
      <w:r w:rsidR="00FB19A2">
        <w:rPr>
          <w:sz w:val="24"/>
          <w:szCs w:val="24"/>
          <w:u w:val="single"/>
        </w:rPr>
        <w:t>9</w:t>
      </w:r>
      <w:r w:rsidRPr="00101B60">
        <w:rPr>
          <w:sz w:val="24"/>
          <w:szCs w:val="24"/>
          <w:u w:val="single"/>
        </w:rPr>
        <w:t>日15：00</w:t>
      </w:r>
      <w:r w:rsidRPr="00B94579">
        <w:rPr>
          <w:sz w:val="24"/>
          <w:szCs w:val="24"/>
        </w:rPr>
        <w:t>（请</w:t>
      </w:r>
      <w:r w:rsidRPr="00B94579">
        <w:rPr>
          <w:sz w:val="24"/>
          <w:szCs w:val="24"/>
        </w:rPr>
        <w:lastRenderedPageBreak/>
        <w:t>竞标人提前半个小时到场办理相关登记手续）。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19、现场竞标人</w:t>
      </w:r>
    </w:p>
    <w:p w:rsidR="00451720" w:rsidRP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1）自然人：报名者本人持身份证原件。</w:t>
      </w:r>
    </w:p>
    <w:p w:rsidR="00451720" w:rsidRP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2）企业法人及其他机构组织：法定代表本人（或持有授权书的被授权人）持身份证原件。</w:t>
      </w:r>
    </w:p>
    <w:p w:rsid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3）个体工商户：经营者本人持身份证原件。</w:t>
      </w:r>
    </w:p>
    <w:p w:rsidR="00A87C8F" w:rsidRDefault="00DC71AD" w:rsidP="00451720">
      <w:pPr>
        <w:rPr>
          <w:sz w:val="24"/>
          <w:szCs w:val="24"/>
        </w:rPr>
      </w:pPr>
      <w:r w:rsidRPr="00B94579">
        <w:rPr>
          <w:sz w:val="24"/>
          <w:szCs w:val="24"/>
        </w:rPr>
        <w:t>20</w:t>
      </w:r>
      <w:r w:rsidR="000A132F" w:rsidRPr="00B94579">
        <w:rPr>
          <w:sz w:val="24"/>
          <w:szCs w:val="24"/>
        </w:rPr>
        <w:t>、</w:t>
      </w:r>
      <w:r w:rsidR="00A87C8F">
        <w:rPr>
          <w:rFonts w:hint="eastAsia"/>
          <w:sz w:val="24"/>
          <w:szCs w:val="24"/>
        </w:rPr>
        <w:t>竞标保证金</w:t>
      </w:r>
      <w:r w:rsidR="000A132F" w:rsidRPr="00B94579">
        <w:rPr>
          <w:rFonts w:hint="eastAsia"/>
          <w:sz w:val="24"/>
          <w:szCs w:val="24"/>
        </w:rPr>
        <w:t>：</w:t>
      </w:r>
    </w:p>
    <w:p w:rsidR="00A87C8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（1）中标人：转为履约保证金及首期租金，不足部分中标人按合同约定交纳。</w:t>
      </w:r>
    </w:p>
    <w:p w:rsidR="00A87C8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（2）未中标原承租人：原合同到期按合同规定交回租赁资产后退还。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（3）其他未中标人：10个工作日内退还。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2</w:t>
      </w:r>
      <w:r w:rsidR="00101B60">
        <w:rPr>
          <w:sz w:val="24"/>
          <w:szCs w:val="24"/>
        </w:rPr>
        <w:t>1</w:t>
      </w:r>
      <w:r w:rsidRPr="00B94579">
        <w:rPr>
          <w:sz w:val="24"/>
          <w:szCs w:val="24"/>
        </w:rPr>
        <w:t>、特别约定事项：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</w:t>
      </w:r>
      <w:r w:rsidRPr="00B94579">
        <w:rPr>
          <w:rFonts w:hint="eastAsia"/>
          <w:sz w:val="24"/>
          <w:szCs w:val="24"/>
        </w:rPr>
        <w:t>金（不计利息）外，不承担任何责任。</w:t>
      </w:r>
    </w:p>
    <w:p w:rsidR="00DC6DB3" w:rsidRPr="00B94579" w:rsidRDefault="00DC6DB3" w:rsidP="00DC6DB3">
      <w:pPr>
        <w:rPr>
          <w:sz w:val="24"/>
          <w:szCs w:val="24"/>
        </w:rPr>
      </w:pPr>
    </w:p>
    <w:p w:rsidR="00DC6DB3" w:rsidRPr="00B94579" w:rsidRDefault="00DC6DB3" w:rsidP="00B94579">
      <w:pPr>
        <w:ind w:firstLineChars="2600" w:firstLine="5816"/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t>厦门海翼物流有限公司</w:t>
      </w:r>
    </w:p>
    <w:p w:rsidR="00C474BB" w:rsidRPr="00B94579" w:rsidRDefault="00DC6DB3" w:rsidP="00B94579">
      <w:pPr>
        <w:ind w:firstLineChars="2500" w:firstLine="5593"/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t>日期：</w:t>
      </w:r>
      <w:r w:rsidRPr="00B94579">
        <w:rPr>
          <w:sz w:val="24"/>
          <w:szCs w:val="24"/>
        </w:rPr>
        <w:t>2023年</w:t>
      </w:r>
      <w:r w:rsidR="00467BC9">
        <w:rPr>
          <w:sz w:val="24"/>
          <w:szCs w:val="24"/>
        </w:rPr>
        <w:t>9</w:t>
      </w:r>
      <w:r w:rsidRPr="00B94579">
        <w:rPr>
          <w:sz w:val="24"/>
          <w:szCs w:val="24"/>
        </w:rPr>
        <w:t>月</w:t>
      </w:r>
      <w:r w:rsidR="00FB19A2">
        <w:rPr>
          <w:sz w:val="24"/>
          <w:szCs w:val="24"/>
        </w:rPr>
        <w:t>4</w:t>
      </w:r>
      <w:bookmarkStart w:id="0" w:name="_GoBack"/>
      <w:bookmarkEnd w:id="0"/>
      <w:r w:rsidRPr="00B94579">
        <w:rPr>
          <w:sz w:val="24"/>
          <w:szCs w:val="24"/>
        </w:rPr>
        <w:t>日</w:t>
      </w:r>
    </w:p>
    <w:sectPr w:rsidR="00C474BB" w:rsidRPr="00B94579" w:rsidSect="009B32A0">
      <w:pgSz w:w="11906" w:h="16838" w:code="9"/>
      <w:pgMar w:top="2098" w:right="1587" w:bottom="2098" w:left="1587" w:header="0" w:footer="1418" w:gutter="0"/>
      <w:cols w:space="425"/>
      <w:titlePg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D8" w:rsidRDefault="00CD7DD8" w:rsidP="00DC6DB3">
      <w:r>
        <w:separator/>
      </w:r>
    </w:p>
  </w:endnote>
  <w:endnote w:type="continuationSeparator" w:id="0">
    <w:p w:rsidR="00CD7DD8" w:rsidRDefault="00CD7DD8" w:rsidP="00DC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D8" w:rsidRDefault="00CD7DD8" w:rsidP="00DC6DB3">
      <w:r>
        <w:separator/>
      </w:r>
    </w:p>
  </w:footnote>
  <w:footnote w:type="continuationSeparator" w:id="0">
    <w:p w:rsidR="00CD7DD8" w:rsidRDefault="00CD7DD8" w:rsidP="00DC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2"/>
  <w:drawingGridVerticalSpacing w:val="3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DB"/>
    <w:rsid w:val="000248AD"/>
    <w:rsid w:val="00025E7B"/>
    <w:rsid w:val="00040D4A"/>
    <w:rsid w:val="000A132F"/>
    <w:rsid w:val="000A7DF9"/>
    <w:rsid w:val="000D07FB"/>
    <w:rsid w:val="000E13CE"/>
    <w:rsid w:val="00101B60"/>
    <w:rsid w:val="001F5229"/>
    <w:rsid w:val="00213DEC"/>
    <w:rsid w:val="00263396"/>
    <w:rsid w:val="002B6B85"/>
    <w:rsid w:val="003047DE"/>
    <w:rsid w:val="003672EF"/>
    <w:rsid w:val="003D03C6"/>
    <w:rsid w:val="003D0AC8"/>
    <w:rsid w:val="004467EA"/>
    <w:rsid w:val="00451720"/>
    <w:rsid w:val="00467BC9"/>
    <w:rsid w:val="004B6EC9"/>
    <w:rsid w:val="00510E48"/>
    <w:rsid w:val="0052339E"/>
    <w:rsid w:val="005854E8"/>
    <w:rsid w:val="0063729A"/>
    <w:rsid w:val="007640DB"/>
    <w:rsid w:val="007774D7"/>
    <w:rsid w:val="007E261A"/>
    <w:rsid w:val="008D6233"/>
    <w:rsid w:val="009B32A0"/>
    <w:rsid w:val="009C4F38"/>
    <w:rsid w:val="009E673B"/>
    <w:rsid w:val="009F0C61"/>
    <w:rsid w:val="00A6754A"/>
    <w:rsid w:val="00A71302"/>
    <w:rsid w:val="00A87C8F"/>
    <w:rsid w:val="00B57C32"/>
    <w:rsid w:val="00B75045"/>
    <w:rsid w:val="00B91C08"/>
    <w:rsid w:val="00B94579"/>
    <w:rsid w:val="00BA5CA5"/>
    <w:rsid w:val="00BE1137"/>
    <w:rsid w:val="00C206F8"/>
    <w:rsid w:val="00C46CF2"/>
    <w:rsid w:val="00C474BB"/>
    <w:rsid w:val="00C7264B"/>
    <w:rsid w:val="00C82066"/>
    <w:rsid w:val="00CA0495"/>
    <w:rsid w:val="00CC4803"/>
    <w:rsid w:val="00CD7DD8"/>
    <w:rsid w:val="00CE360C"/>
    <w:rsid w:val="00D002DB"/>
    <w:rsid w:val="00D210F7"/>
    <w:rsid w:val="00D2218C"/>
    <w:rsid w:val="00D3236B"/>
    <w:rsid w:val="00DC6DB3"/>
    <w:rsid w:val="00DC71AD"/>
    <w:rsid w:val="00DF722E"/>
    <w:rsid w:val="00E30131"/>
    <w:rsid w:val="00E7258F"/>
    <w:rsid w:val="00E82B59"/>
    <w:rsid w:val="00EB38E4"/>
    <w:rsid w:val="00F328A6"/>
    <w:rsid w:val="00F44D85"/>
    <w:rsid w:val="00FA5BA8"/>
    <w:rsid w:val="00FB19A2"/>
    <w:rsid w:val="00FD1CE7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B873"/>
  <w15:chartTrackingRefBased/>
  <w15:docId w15:val="{3C8F2E5D-BDFA-4B7D-86F4-58E65A0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69AF-3DDC-4755-A73B-626E82A9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李曙萍</dc:creator>
  <cp:keywords/>
  <dc:description/>
  <cp:lastModifiedBy>李曙萍</cp:lastModifiedBy>
  <cp:revision>36</cp:revision>
  <dcterms:created xsi:type="dcterms:W3CDTF">2023-06-20T12:57:00Z</dcterms:created>
  <dcterms:modified xsi:type="dcterms:W3CDTF">2023-09-04T07:19:00Z</dcterms:modified>
</cp:coreProperties>
</file>