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  <w:t>房产招租竞标规则</w:t>
      </w:r>
    </w:p>
    <w:p>
      <w:pPr>
        <w:widowControl/>
        <w:jc w:val="center"/>
        <w:rPr>
          <w:rFonts w:hint="default" w:ascii="黑体" w:hAnsi="黑体" w:eastAsia="黑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一、招租方式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采用公开招租方式。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二、招租说明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（一）均以标的物的现状招租。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二）竞标人可根据需要自行到现场进行踏勘，对招租标的物现状及其周围环境进行勘察，以获取有关签署合同所需了解的全部情况。竞标人一旦报名，即视为竞标人对招租标的物现场已经进行踏勘、充分知悉招租标的物的实际情况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三）竞标人必须切实履行招租文件中对报价的承诺，否则，招标人有权取消其中标资格，且不予退还竞标保证金。成交后，承租人不得提出任何异议，包括但不限于未踏勘现场、未充分知悉招租标的物实际情况等，不得提出不予签订合同或要求调整租赁条件或要求赔偿等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三、报名确认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符合报名资格的投标人（含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优先承租权人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于缴交竞标保证金截止时间前，持竞标保证金缴款单据原件及有效证件（企业法人及其他机构组织：应提交营业执照和机构组织登记证复印件（加盖公章）、法定代表人身份证复印件（加盖公章及法人签名）、授权书及被授权人身份证复印件（同时需提交身份证原件以供核对）；提交中国人民银行出具的企业法人的征信报告原件（信用报告出具日期在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日前90天内）。登记后招标人根据招租公告的报名资格条件对报名人进行审核，不合格者不能参加投标，招标人将通知报名人，并退回竞标保证金。审核合格的投标人需要签订投标承诺书，方可取得参加竞标资格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四、网上竞标的说明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网上竞标由自由竞价、限时竞价阶段两个阶段组成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ind w:firstLine="56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自由报价期和限时报价期。报价活动分为自由报价期和限时报价期。自由报价期开始即报价活动开始，自由报价期结束后自动进入限时报价期，限时报价期结束即报价活动结束。自由报价期内是否出价不影响报价人在限时报价期内出价。限时报价期可由多个限时报价周期组成，每个限时报价周期为300秒，如在当前限时报价周期内无人出价或加价，本次报价活动自动结束；如当前限时报价周期内有人加价，则以此报价时间为起始时间进入一个新的限时报价周期，以此类推，直至某个限时报价周期内无人加价时本次报价活动自动结束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优先承租权人行权。在自由报价期间和限时报价期间内，普通报价人为最高有效报价人时，优先承租权人可以等于当前最高有效报价的价格出价进行行权，也可对当前最高有效报价进行加价，行权或加价的优先承租权人成为当前最高有效报价人。优先承租权人行权后，普通报价人须在优先承租权人行权价上进行加价方为有效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3.确定中标人。限时报价期内，如在当前限时报价周期内未出现新的有效报价，本次报价活动自动结束，当前最高有效报价（中标价）的报价人成为最终中标人。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无人出价该标的按流标处理。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五、合同签订和竞标保证金退还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竞标未中标人交付的竞标保证金，于竞标结束后次日起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个工作日内全额无息退还。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中标人应于接到招标人通知后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个工作日内与招标人签订租赁合同</w:t>
      </w:r>
      <w:r>
        <w:rPr>
          <w:rFonts w:hint="eastAsia" w:cs="Times New Roman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合同签订后，中标人已交付的竞标保证金自动转为租赁标的物的履约保证金和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期租金，不足部分中标人在签订租赁合同前补足，超过租赁标的物的履约保证金和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期租金之和的部分竞标保证金，待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中标人办理完租赁标的物的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手续后，招标人于5个工作日内办理退款手续。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逾期未签订租赁合同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，招标人不予退还竞标保证金，且有权取消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标人的中标资格，招标人有权重新招租。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、招标人有权取消中标人中标资格的情形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有下列情形之一的，招标人有权取消中标人的中标资格且不视为招标人违约。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1.政府相关部门以函件、信件等反映中标人租赁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后可能存在引发社会矛盾、影响社会和谐及违反社会治安综合治理相关规定行为的；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2.中标人被政府、司法等有关部门、第三方信用机构列入失信名单等的；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 中标人有拖欠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国贸控股、海翼集团及所属企业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租金等违约行为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或存在违约诉讼情形等的；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4.中标人提供虚假报名材料等的。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、名词解释</w:t>
      </w:r>
    </w:p>
    <w:p>
      <w:pPr>
        <w:widowControl/>
        <w:ind w:firstLine="560" w:firstLineChars="200"/>
        <w:jc w:val="left"/>
        <w:outlineLvl w:val="9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1.招标人：指对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、组织招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的法人单位或者其他组织，本规则中的招标人为厦门海翼园区发展有限公司。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优先承租权人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：指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在本次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前的上一期承租人。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3.投标人：指响应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、参加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竞标报价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的自然人、法人或者其他组织。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4.中标人：指响应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、参加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竞标报价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，并最终中标的自然人、法人或者其他组织。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、本细则的最终解释权归招标人。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560" w:firstLine="560" w:firstLineChars="200"/>
        <w:jc w:val="right"/>
        <w:rPr>
          <w:rFonts w:ascii="宋体" w:hAnsi="宋体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厦门海翼园区发展有限公司</w:t>
      </w:r>
    </w:p>
    <w:p>
      <w:pPr>
        <w:spacing w:line="560" w:lineRule="exact"/>
        <w:ind w:right="840" w:firstLine="560" w:firstLineChars="200"/>
        <w:jc w:val="righ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202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年1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WQ4MTg2MzZjYzBmNGY4MDgwOTg5MzkzZjExYzMifQ=="/>
  </w:docVars>
  <w:rsids>
    <w:rsidRoot w:val="00EA2D1D"/>
    <w:rsid w:val="000173F2"/>
    <w:rsid w:val="00091063"/>
    <w:rsid w:val="000F111D"/>
    <w:rsid w:val="0012568E"/>
    <w:rsid w:val="00556BDB"/>
    <w:rsid w:val="00587423"/>
    <w:rsid w:val="00671722"/>
    <w:rsid w:val="00EA2D1D"/>
    <w:rsid w:val="0DB43D8C"/>
    <w:rsid w:val="0EFB366C"/>
    <w:rsid w:val="11905101"/>
    <w:rsid w:val="19B65058"/>
    <w:rsid w:val="1CFC156C"/>
    <w:rsid w:val="235769E1"/>
    <w:rsid w:val="23C46DDE"/>
    <w:rsid w:val="24373BDB"/>
    <w:rsid w:val="27435A91"/>
    <w:rsid w:val="2E120490"/>
    <w:rsid w:val="2E2F4C7A"/>
    <w:rsid w:val="301A6114"/>
    <w:rsid w:val="35BA13B5"/>
    <w:rsid w:val="367904EE"/>
    <w:rsid w:val="3B101D21"/>
    <w:rsid w:val="3CC37342"/>
    <w:rsid w:val="3CFE02B0"/>
    <w:rsid w:val="426623FD"/>
    <w:rsid w:val="42FC5865"/>
    <w:rsid w:val="46875DF4"/>
    <w:rsid w:val="4A277373"/>
    <w:rsid w:val="52771C75"/>
    <w:rsid w:val="544875F3"/>
    <w:rsid w:val="54570074"/>
    <w:rsid w:val="5BF53E72"/>
    <w:rsid w:val="5CD45E78"/>
    <w:rsid w:val="5E3929A4"/>
    <w:rsid w:val="5FAC54A3"/>
    <w:rsid w:val="6BBC694F"/>
    <w:rsid w:val="6CC94E87"/>
    <w:rsid w:val="6DD4077E"/>
    <w:rsid w:val="6E3C4919"/>
    <w:rsid w:val="700E54D7"/>
    <w:rsid w:val="758A5B8A"/>
    <w:rsid w:val="75F36496"/>
    <w:rsid w:val="789A47D9"/>
    <w:rsid w:val="78DA3D2A"/>
    <w:rsid w:val="7BF93482"/>
    <w:rsid w:val="7C6C5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uiPriority w:val="0"/>
    <w:rPr>
      <w:rFonts w:cs="Times New Roman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2404</Words>
  <Characters>2424</Characters>
  <Lines>19</Lines>
  <Paragraphs>5</Paragraphs>
  <TotalTime>7</TotalTime>
  <ScaleCrop>false</ScaleCrop>
  <LinksUpToDate>false</LinksUpToDate>
  <CharactersWithSpaces>2427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2023-04-14T01:23:00Z</dcterms:created>
  <dc:creator>李若琼</dc:creator>
  <cp:lastModifiedBy>lenovo</cp:lastModifiedBy>
  <cp:lastPrinted>2023-08-31T02:44:00Z</cp:lastPrinted>
  <dcterms:modified xsi:type="dcterms:W3CDTF">2023-10-31T06:06:56Z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A21DF9C2F6DC4224AAF15F889C27D65D_13</vt:lpwstr>
  </property>
</Properties>
</file>