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B58CD">
      <w:pPr>
        <w:pStyle w:val="4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附件1</w:t>
      </w:r>
    </w:p>
    <w:p w14:paraId="43E2C554">
      <w:pPr>
        <w:pStyle w:val="4"/>
        <w:rPr>
          <w:rFonts w:ascii="仿宋" w:hAnsi="仿宋" w:eastAsia="仿宋" w:cs="仿宋_GB2312"/>
          <w:color w:val="auto"/>
          <w:sz w:val="28"/>
          <w:szCs w:val="28"/>
        </w:rPr>
      </w:pPr>
    </w:p>
    <w:p w14:paraId="41864000">
      <w:pPr>
        <w:jc w:val="center"/>
        <w:rPr>
          <w:rFonts w:ascii="仿宋" w:hAnsi="仿宋" w:eastAsia="仿宋" w:cs="仿宋_GB2312"/>
          <w:b/>
          <w:kern w:val="0"/>
          <w:sz w:val="32"/>
          <w:szCs w:val="28"/>
        </w:rPr>
      </w:pPr>
      <w:bookmarkStart w:id="0" w:name="_GoBack"/>
      <w:r>
        <w:rPr>
          <w:rFonts w:hint="eastAsia" w:ascii="仿宋" w:hAnsi="仿宋" w:eastAsia="仿宋" w:cs="仿宋_GB2312"/>
          <w:b/>
          <w:kern w:val="0"/>
          <w:sz w:val="32"/>
          <w:szCs w:val="28"/>
        </w:rPr>
        <w:t>龙岩金融商务中心</w:t>
      </w:r>
      <w:r>
        <w:rPr>
          <w:rFonts w:ascii="仿宋" w:hAnsi="仿宋" w:eastAsia="仿宋" w:cs="仿宋_GB2312"/>
          <w:b/>
          <w:kern w:val="0"/>
          <w:sz w:val="32"/>
          <w:szCs w:val="28"/>
        </w:rPr>
        <w:t>A4-A6</w:t>
      </w:r>
      <w:r>
        <w:rPr>
          <w:rFonts w:hint="eastAsia" w:ascii="仿宋" w:hAnsi="仿宋" w:eastAsia="仿宋" w:cs="仿宋_GB2312"/>
          <w:b/>
          <w:kern w:val="0"/>
          <w:sz w:val="32"/>
          <w:szCs w:val="28"/>
        </w:rPr>
        <w:t>连体楼</w:t>
      </w:r>
      <w:r>
        <w:rPr>
          <w:rFonts w:ascii="仿宋" w:hAnsi="仿宋" w:eastAsia="仿宋" w:cs="仿宋_GB2312"/>
          <w:b/>
          <w:kern w:val="0"/>
          <w:sz w:val="32"/>
          <w:szCs w:val="28"/>
        </w:rPr>
        <w:t>405</w:t>
      </w:r>
      <w:r>
        <w:rPr>
          <w:rFonts w:hint="eastAsia" w:ascii="仿宋" w:hAnsi="仿宋" w:eastAsia="仿宋" w:cs="仿宋_GB2312"/>
          <w:b/>
          <w:kern w:val="0"/>
          <w:sz w:val="32"/>
          <w:szCs w:val="28"/>
        </w:rPr>
        <w:t>房产租赁报价单</w:t>
      </w:r>
      <w:bookmarkEnd w:id="0"/>
    </w:p>
    <w:p w14:paraId="3A107D5E">
      <w:pPr>
        <w:jc w:val="center"/>
        <w:rPr>
          <w:rFonts w:ascii="仿宋" w:hAnsi="仿宋" w:eastAsia="仿宋" w:cs="仿宋_GB2312"/>
          <w:b/>
          <w:kern w:val="0"/>
          <w:sz w:val="32"/>
          <w:szCs w:val="28"/>
        </w:rPr>
      </w:pPr>
    </w:p>
    <w:p w14:paraId="5DDDE6BB">
      <w:pPr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国贸期货有限公司：</w:t>
      </w:r>
    </w:p>
    <w:p w14:paraId="113BAECD">
      <w:pPr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（个人/公司名称）有意向承租贵司位于龙岩市新罗区西陂街道华莲路</w:t>
      </w:r>
      <w:r>
        <w:rPr>
          <w:rFonts w:ascii="仿宋" w:hAnsi="仿宋" w:eastAsia="仿宋" w:cs="仿宋_GB2312"/>
          <w:kern w:val="0"/>
          <w:sz w:val="28"/>
          <w:szCs w:val="28"/>
        </w:rPr>
        <w:t xml:space="preserve">138号(龙岩金融商务中心A地块(A1-A6))A4-A6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连体楼</w:t>
      </w:r>
      <w:r>
        <w:rPr>
          <w:rFonts w:ascii="仿宋" w:hAnsi="仿宋" w:eastAsia="仿宋" w:cs="仿宋_GB2312"/>
          <w:kern w:val="0"/>
          <w:sz w:val="28"/>
          <w:szCs w:val="28"/>
        </w:rPr>
        <w:t>4层405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的房产。</w:t>
      </w:r>
    </w:p>
    <w:p w14:paraId="4155C9F6">
      <w:pPr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租赁价格：      元/平方米/月，除租金外的其他费用如物业费、水费、电费等由本人自行支付；</w:t>
      </w:r>
    </w:p>
    <w:p w14:paraId="3DDC4DCB">
      <w:pPr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租赁期限：     年；</w:t>
      </w:r>
    </w:p>
    <w:p w14:paraId="67B8B134">
      <w:pPr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付款方式：押一付三，每期租金按季度支付至贵司指定的银行账号。</w:t>
      </w:r>
    </w:p>
    <w:p w14:paraId="7BA01EAC">
      <w:pPr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</w:p>
    <w:p w14:paraId="07DF5382">
      <w:pPr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 xml:space="preserve">                         个人 /公司（盖章）：  </w:t>
      </w:r>
    </w:p>
    <w:p w14:paraId="5F720615">
      <w:pPr>
        <w:ind w:firstLine="3080" w:firstLineChars="11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 xml:space="preserve">法定代表人/负责人（签章）： </w:t>
      </w:r>
    </w:p>
    <w:p w14:paraId="41AED70F">
      <w:pPr>
        <w:ind w:firstLine="4620" w:firstLineChars="165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 xml:space="preserve">  日期：</w:t>
      </w:r>
    </w:p>
    <w:p w14:paraId="23BBEC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jBhNzc5OTkwMzQ5NWFjYjk5NmUyNWM2NjU2ZDMifQ=="/>
  </w:docVars>
  <w:rsids>
    <w:rsidRoot w:val="00000000"/>
    <w:rsid w:val="569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2024-09-05T01:17:42Z</dcterms:created>
  <dc:creator>hwj</dc:creator>
  <cp:lastModifiedBy>何伟俊</cp:lastModifiedBy>
  <dcterms:modified xsi:type="dcterms:W3CDTF">2024-09-05T01:17:47Z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726BECE8CE264AD2AC2E9CD3B68C70BA_12</vt:lpwstr>
  </property>
</Properties>
</file>